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0A" w:rsidRPr="0069070A" w:rsidRDefault="0069070A" w:rsidP="0069070A">
      <w:pPr>
        <w:jc w:val="center"/>
        <w:rPr>
          <w:b/>
        </w:rPr>
      </w:pPr>
      <w:r w:rsidRPr="0069070A">
        <w:rPr>
          <w:b/>
        </w:rPr>
        <w:t xml:space="preserve">A </w:t>
      </w:r>
      <w:r w:rsidR="00CC1AB9">
        <w:rPr>
          <w:b/>
        </w:rPr>
        <w:t>jövő</w:t>
      </w:r>
      <w:r w:rsidRPr="0069070A">
        <w:rPr>
          <w:b/>
        </w:rPr>
        <w:t xml:space="preserve"> két napra Pécsre költözik</w:t>
      </w:r>
    </w:p>
    <w:p w:rsidR="0069070A" w:rsidRDefault="0069070A" w:rsidP="0069070A"/>
    <w:p w:rsidR="0069070A" w:rsidRDefault="0069070A" w:rsidP="0069070A">
      <w:pPr>
        <w:jc w:val="both"/>
      </w:pPr>
      <w:r>
        <w:t xml:space="preserve">Néhány éven belül hidrogéncellás üzemanyagtartály segítségével közlekedhetnek majd az autók, amelyhez a napenergiát hívjuk segítségül? Hogyan hozható létre koncerttermi minőségű hangzás egy autóban? Ezekre a kérdésekre nemcsak választ kaphatnak az érdeklődők az idei, 13. Pollack Expón, hanem a berendezéseket akár működés közben is láthatják. Ez csupán egy apró, ámde látványos szelete a Pécsi Tudományegyetem Műszaki és Informatikai Kara által szervezett pécsi rendezvénynek, amely most is két napon, február 28-án és március 1-jén 100 előadással, 120 kiállítóval várja a műszaki, illetve a mérnöki tudományok újdonságai és megoldásai iránt nyitott egyetemi hallgatókat, a gyakorló szakembereket és a nagyközönséget. </w:t>
      </w:r>
    </w:p>
    <w:p w:rsidR="0069070A" w:rsidRDefault="0069070A" w:rsidP="0069070A">
      <w:pPr>
        <w:spacing w:after="0"/>
        <w:jc w:val="both"/>
      </w:pPr>
    </w:p>
    <w:p w:rsidR="0069070A" w:rsidRDefault="0069070A" w:rsidP="0069070A">
      <w:pPr>
        <w:jc w:val="both"/>
      </w:pPr>
      <w:r>
        <w:t xml:space="preserve">A látványos bemutatók, </w:t>
      </w:r>
      <w:r w:rsidR="00CC1AB9">
        <w:t>például</w:t>
      </w:r>
      <w:r>
        <w:t xml:space="preserve"> egyedi kukásautó-felépítmény, illetve robotkar működése vagy egy „vizes” szabadulószoba mellett több szekcióban zajlanak az előadások. Az idén újdonságként megjelenik az örökségvédelemmel foglalkozó szekció, amelyben például az építésügyi gyakorlatban alkalmazott </w:t>
      </w:r>
      <w:proofErr w:type="spellStart"/>
      <w:r>
        <w:t>drónos</w:t>
      </w:r>
      <w:proofErr w:type="spellEnd"/>
      <w:r>
        <w:t xml:space="preserve"> felmérésekről is szó esik. Harmadik alkalommal rendezik meg a Hatékony Vízellátás Nemzetközi Konferenciát, itt a környezethatékony víztechnológiai trendektől kezdve az esővíz hasznosításáig számos témát érintenek a szakemberek. A korábbi évekhez hasonlóan várhatóan sokakat vonz a 3D-s tervezésről szóló szekció, a kéményes szekcióban pedig többek között a fafűtés és a vegyestüzelés környezetre és kéményre gyakorolt hatásáról hangzik el prezentáció. </w:t>
      </w:r>
    </w:p>
    <w:p w:rsidR="0069070A" w:rsidRDefault="0069070A" w:rsidP="0069070A">
      <w:pPr>
        <w:spacing w:after="0"/>
        <w:jc w:val="both"/>
      </w:pPr>
    </w:p>
    <w:p w:rsidR="0069070A" w:rsidRDefault="0069070A" w:rsidP="0069070A">
      <w:pPr>
        <w:jc w:val="both"/>
      </w:pPr>
      <w:r>
        <w:t xml:space="preserve">Az idei Pollack Expón mintegy 120 cég állít standot. Az ország különböző területeiről érkező vállalkozások évről évre egyre látványosabb módon mutatják be technikai, technológiai újdonságaikat. A hallgatók számára a kiállítás olyan kapcsolatépítési lehetőséget is jelent, amely akár a jövőbeni munkavállalást is elősegítheti, hiszen a korábbi évek gyakorlatának megfelelően idén is számos állásajánlattal érkeznek a kiállítók. </w:t>
      </w:r>
    </w:p>
    <w:p w:rsidR="0069070A" w:rsidRDefault="0069070A" w:rsidP="0069070A">
      <w:pPr>
        <w:spacing w:after="0"/>
        <w:jc w:val="both"/>
      </w:pPr>
    </w:p>
    <w:p w:rsidR="0069070A" w:rsidRDefault="0069070A" w:rsidP="0069070A">
      <w:pPr>
        <w:jc w:val="both"/>
      </w:pPr>
      <w:r>
        <w:t xml:space="preserve">A Pollack Expó 2019. február 28. - március 1-jén ingyenesen várja a műszaki érdeklődésű közönséget a Pécsi Expo Centerben. A kiállítás és a szekcióelőadások részletes programja a </w:t>
      </w:r>
      <w:hyperlink r:id="rId7" w:history="1">
        <w:r w:rsidR="00CC1AB9" w:rsidRPr="00653ACB">
          <w:rPr>
            <w:rStyle w:val="Hiperhivatkozs"/>
          </w:rPr>
          <w:t>www.pollackexpo.hu</w:t>
        </w:r>
      </w:hyperlink>
      <w:r w:rsidR="00CC1AB9">
        <w:t xml:space="preserve"> </w:t>
      </w:r>
      <w:r>
        <w:t>oldalról tölthető le.</w:t>
      </w:r>
    </w:p>
    <w:p w:rsidR="0069070A" w:rsidRDefault="0069070A" w:rsidP="0069070A">
      <w:pPr>
        <w:spacing w:after="0" w:line="240" w:lineRule="auto"/>
      </w:pPr>
      <w:r>
        <w:t>Információ:</w:t>
      </w:r>
      <w:r>
        <w:tab/>
      </w:r>
      <w:r>
        <w:tab/>
        <w:t>PTE Műszaki és Informatikai Kar</w:t>
      </w:r>
      <w:r>
        <w:tab/>
      </w:r>
    </w:p>
    <w:p w:rsidR="0069070A" w:rsidRDefault="0069070A" w:rsidP="0069070A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Regdon</w:t>
      </w:r>
      <w:proofErr w:type="spellEnd"/>
      <w:r>
        <w:t xml:space="preserve"> Marianna</w:t>
      </w:r>
    </w:p>
    <w:p w:rsidR="0069070A" w:rsidRDefault="0069070A" w:rsidP="0069070A">
      <w:pPr>
        <w:spacing w:after="0" w:line="240" w:lineRule="auto"/>
      </w:pPr>
      <w:r>
        <w:tab/>
      </w:r>
      <w:r>
        <w:tab/>
      </w:r>
      <w:r>
        <w:tab/>
        <w:t>Tel: 72/503-650/23850</w:t>
      </w:r>
    </w:p>
    <w:p w:rsidR="0069070A" w:rsidRDefault="0069070A" w:rsidP="0069070A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Mob</w:t>
      </w:r>
      <w:proofErr w:type="spellEnd"/>
      <w:r>
        <w:t>: 30/526-3232</w:t>
      </w:r>
    </w:p>
    <w:p w:rsidR="0069070A" w:rsidRDefault="0069070A" w:rsidP="0069070A">
      <w:r>
        <w:tab/>
      </w:r>
      <w:r>
        <w:tab/>
      </w:r>
      <w:r>
        <w:tab/>
        <w:t xml:space="preserve">E-mail: </w:t>
      </w:r>
      <w:hyperlink r:id="rId8" w:history="1">
        <w:r w:rsidR="00CC1AB9" w:rsidRPr="00653ACB">
          <w:rPr>
            <w:rStyle w:val="Hiperhivatkozs"/>
          </w:rPr>
          <w:t>regdon@mik.pte.hu</w:t>
        </w:r>
      </w:hyperlink>
      <w:r w:rsidR="00CC1AB9">
        <w:t xml:space="preserve"> </w:t>
      </w:r>
      <w:bookmarkStart w:id="0" w:name="_GoBack"/>
      <w:bookmarkEnd w:id="0"/>
    </w:p>
    <w:sectPr w:rsidR="0069070A" w:rsidSect="00636716">
      <w:headerReference w:type="default" r:id="rId9"/>
      <w:pgSz w:w="11906" w:h="16838"/>
      <w:pgMar w:top="2835" w:right="1418" w:bottom="311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54" w:rsidRDefault="007E7554" w:rsidP="00B15851">
      <w:pPr>
        <w:spacing w:after="0" w:line="240" w:lineRule="auto"/>
      </w:pPr>
      <w:r>
        <w:separator/>
      </w:r>
    </w:p>
  </w:endnote>
  <w:endnote w:type="continuationSeparator" w:id="0">
    <w:p w:rsidR="007E7554" w:rsidRDefault="007E7554" w:rsidP="00B1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54" w:rsidRDefault="007E7554" w:rsidP="00B15851">
      <w:pPr>
        <w:spacing w:after="0" w:line="240" w:lineRule="auto"/>
      </w:pPr>
      <w:r>
        <w:separator/>
      </w:r>
    </w:p>
  </w:footnote>
  <w:footnote w:type="continuationSeparator" w:id="0">
    <w:p w:rsidR="007E7554" w:rsidRDefault="007E7554" w:rsidP="00B1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95" w:rsidRDefault="00AA3395" w:rsidP="00AA3395">
    <w:pPr>
      <w:pStyle w:val="lfej"/>
      <w:tabs>
        <w:tab w:val="clear" w:pos="4536"/>
        <w:tab w:val="clear" w:pos="9072"/>
        <w:tab w:val="left" w:pos="5700"/>
      </w:tabs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-989330</wp:posOffset>
          </wp:positionH>
          <wp:positionV relativeFrom="paragraph">
            <wp:posOffset>-608330</wp:posOffset>
          </wp:positionV>
          <wp:extent cx="7565005" cy="10692201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itingPap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005" cy="10692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38D3"/>
    <w:multiLevelType w:val="hybridMultilevel"/>
    <w:tmpl w:val="8D428B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A2060"/>
    <w:multiLevelType w:val="hybridMultilevel"/>
    <w:tmpl w:val="03149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1F1E"/>
    <w:multiLevelType w:val="hybridMultilevel"/>
    <w:tmpl w:val="C3F06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51"/>
    <w:rsid w:val="0007099D"/>
    <w:rsid w:val="001C7962"/>
    <w:rsid w:val="002E1840"/>
    <w:rsid w:val="00435FC4"/>
    <w:rsid w:val="004B67A5"/>
    <w:rsid w:val="004D0434"/>
    <w:rsid w:val="00636716"/>
    <w:rsid w:val="0069070A"/>
    <w:rsid w:val="00792709"/>
    <w:rsid w:val="007E7554"/>
    <w:rsid w:val="00A91C20"/>
    <w:rsid w:val="00AA3395"/>
    <w:rsid w:val="00B15851"/>
    <w:rsid w:val="00BC7DBC"/>
    <w:rsid w:val="00C42FAE"/>
    <w:rsid w:val="00CA4EEE"/>
    <w:rsid w:val="00CC1AB9"/>
    <w:rsid w:val="00EA0675"/>
    <w:rsid w:val="00EA57A9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465E6"/>
  <w15:chartTrackingRefBased/>
  <w15:docId w15:val="{881339F3-AB0E-4992-A6C5-D6A10AFD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5851"/>
  </w:style>
  <w:style w:type="paragraph" w:styleId="llb">
    <w:name w:val="footer"/>
    <w:basedOn w:val="Norml"/>
    <w:link w:val="llbChar"/>
    <w:uiPriority w:val="99"/>
    <w:unhideWhenUsed/>
    <w:rsid w:val="00B1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5851"/>
  </w:style>
  <w:style w:type="paragraph" w:styleId="Listaszerbekezds">
    <w:name w:val="List Paragraph"/>
    <w:basedOn w:val="Norml"/>
    <w:uiPriority w:val="34"/>
    <w:qFormat/>
    <w:rsid w:val="0007099D"/>
    <w:pPr>
      <w:ind w:left="720"/>
      <w:contextualSpacing/>
    </w:pPr>
  </w:style>
  <w:style w:type="table" w:styleId="Rcsostblzat">
    <w:name w:val="Table Grid"/>
    <w:basedOn w:val="Normltblzat"/>
    <w:uiPriority w:val="39"/>
    <w:rsid w:val="004D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35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don@mik.p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lackexp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Gábor</dc:creator>
  <cp:keywords/>
  <dc:description/>
  <cp:lastModifiedBy>Kottász Gergely</cp:lastModifiedBy>
  <cp:revision>3</cp:revision>
  <cp:lastPrinted>2019-01-31T14:38:00Z</cp:lastPrinted>
  <dcterms:created xsi:type="dcterms:W3CDTF">2019-02-22T11:14:00Z</dcterms:created>
  <dcterms:modified xsi:type="dcterms:W3CDTF">2019-02-26T07:47:00Z</dcterms:modified>
</cp:coreProperties>
</file>