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C858A" w14:textId="2684DE80" w:rsidR="000B6EDC" w:rsidRPr="00135F10" w:rsidRDefault="000B6EDC" w:rsidP="000B6EDC">
      <w:pPr>
        <w:spacing w:line="240" w:lineRule="auto"/>
        <w:rPr>
          <w:b/>
          <w:color w:val="1E638F"/>
          <w:sz w:val="32"/>
          <w:szCs w:val="36"/>
        </w:rPr>
      </w:pPr>
    </w:p>
    <w:p w14:paraId="3EBFD85B" w14:textId="77777777" w:rsidR="00135F10" w:rsidRPr="00135F10" w:rsidRDefault="00135F10" w:rsidP="00135F10">
      <w:pPr>
        <w:shd w:val="clear" w:color="auto" w:fill="FFFFFF"/>
        <w:spacing w:after="0" w:line="240" w:lineRule="auto"/>
        <w:rPr>
          <w:rFonts w:ascii="Cambria" w:eastAsia="Times New Roman" w:hAnsi="Cambria" w:cs="Segoe UI Historic"/>
          <w:b/>
          <w:color w:val="050505"/>
          <w:sz w:val="28"/>
          <w:szCs w:val="24"/>
          <w:lang w:eastAsia="hu-HU"/>
        </w:rPr>
      </w:pPr>
      <w:r w:rsidRPr="00135F10">
        <w:rPr>
          <w:rFonts w:ascii="Cambria" w:eastAsia="Times New Roman" w:hAnsi="Cambria" w:cs="Segoe UI Historic"/>
          <w:b/>
          <w:color w:val="050505"/>
          <w:sz w:val="28"/>
          <w:szCs w:val="24"/>
          <w:lang w:eastAsia="hu-HU"/>
        </w:rPr>
        <w:t xml:space="preserve">Kedves </w:t>
      </w:r>
      <w:proofErr w:type="gramStart"/>
      <w:r w:rsidRPr="00135F10">
        <w:rPr>
          <w:rFonts w:ascii="Cambria" w:eastAsia="Times New Roman" w:hAnsi="Cambria" w:cs="Segoe UI Historic"/>
          <w:b/>
          <w:color w:val="050505"/>
          <w:sz w:val="28"/>
          <w:szCs w:val="24"/>
          <w:lang w:eastAsia="hu-HU"/>
        </w:rPr>
        <w:t>kollégák</w:t>
      </w:r>
      <w:proofErr w:type="gramEnd"/>
      <w:r w:rsidRPr="00135F10">
        <w:rPr>
          <w:rFonts w:ascii="Cambria" w:eastAsia="Times New Roman" w:hAnsi="Cambria" w:cs="Segoe UI Historic"/>
          <w:b/>
          <w:color w:val="050505"/>
          <w:sz w:val="28"/>
          <w:szCs w:val="24"/>
          <w:lang w:eastAsia="hu-HU"/>
        </w:rPr>
        <w:t>, kedves jelenlegi és egykori hallgatóink!</w:t>
      </w:r>
    </w:p>
    <w:p w14:paraId="60DBF87E"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71D8E704" w14:textId="77777777" w:rsidR="00135F10" w:rsidRPr="00135F10" w:rsidRDefault="00135F10" w:rsidP="00135F10">
      <w:pPr>
        <w:shd w:val="clear" w:color="auto" w:fill="FFFFFF"/>
        <w:spacing w:after="0" w:line="240" w:lineRule="auto"/>
        <w:rPr>
          <w:rFonts w:ascii="Cambria" w:eastAsia="Times New Roman" w:hAnsi="Cambria" w:cs="Segoe UI Historic"/>
          <w:b/>
          <w:color w:val="050505"/>
          <w:szCs w:val="24"/>
          <w:lang w:eastAsia="hu-HU"/>
        </w:rPr>
      </w:pPr>
      <w:r w:rsidRPr="00135F10">
        <w:rPr>
          <w:rFonts w:ascii="Cambria" w:eastAsia="Times New Roman" w:hAnsi="Cambria" w:cs="Segoe UI Historic"/>
          <w:b/>
          <w:color w:val="050505"/>
          <w:szCs w:val="24"/>
          <w:lang w:eastAsia="hu-HU"/>
        </w:rPr>
        <w:t xml:space="preserve">Megdöbbenve tapasztaltuk, milyen pusztítással járt szomszédunkban a december utolsó napjaiban bekövetkezett, emberéleteket követelő, több száz épületet leromboló, jelentős anyagi kárt okozó földrengés-sorozat. Horvátország nehéz helyzetben van, a Pécsi Tudományegyetem pedig mindig igyekszik segíteni a bajba </w:t>
      </w:r>
      <w:proofErr w:type="spellStart"/>
      <w:r w:rsidRPr="00135F10">
        <w:rPr>
          <w:rFonts w:ascii="Cambria" w:eastAsia="Times New Roman" w:hAnsi="Cambria" w:cs="Segoe UI Historic"/>
          <w:b/>
          <w:color w:val="050505"/>
          <w:szCs w:val="24"/>
          <w:lang w:eastAsia="hu-HU"/>
        </w:rPr>
        <w:t>jutottakon</w:t>
      </w:r>
      <w:proofErr w:type="spellEnd"/>
      <w:r w:rsidRPr="00135F10">
        <w:rPr>
          <w:rFonts w:ascii="Cambria" w:eastAsia="Times New Roman" w:hAnsi="Cambria" w:cs="Segoe UI Historic"/>
          <w:b/>
          <w:color w:val="050505"/>
          <w:szCs w:val="24"/>
          <w:lang w:eastAsia="hu-HU"/>
        </w:rPr>
        <w:t>.</w:t>
      </w:r>
    </w:p>
    <w:p w14:paraId="29237E37"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51ADBDE6"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A december 29-én bekövetkezett 6,4-es erősségű földrengésben 7 ember életét vesztette, valamint több tucatnyian megsérültek. A földrengés jelentős anyagi károkat okozott </w:t>
      </w:r>
      <w:proofErr w:type="spellStart"/>
      <w:r w:rsidRPr="00135F10">
        <w:rPr>
          <w:rFonts w:ascii="Cambria" w:eastAsia="Times New Roman" w:hAnsi="Cambria" w:cs="Segoe UI Historic"/>
          <w:color w:val="050505"/>
          <w:szCs w:val="24"/>
          <w:lang w:eastAsia="hu-HU"/>
        </w:rPr>
        <w:t>Petrinja</w:t>
      </w:r>
      <w:proofErr w:type="spellEnd"/>
      <w:r w:rsidRPr="00135F10">
        <w:rPr>
          <w:rFonts w:ascii="Cambria" w:eastAsia="Times New Roman" w:hAnsi="Cambria" w:cs="Segoe UI Historic"/>
          <w:color w:val="050505"/>
          <w:szCs w:val="24"/>
          <w:lang w:eastAsia="hu-HU"/>
        </w:rPr>
        <w:t xml:space="preserve"> és Sziszek városában, a környező falvakban, valamint Zágrábban. Sok ember maradt fedél nélkül. Több száz ember számára biztosítanak menedéket katonai barakkokban, akik közül sokan szociális ellátásra szorulnak, az ideiglenes befogadóhelyen több kisgyermekes család is tartózkodik. </w:t>
      </w:r>
    </w:p>
    <w:p w14:paraId="115B0A0F"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6C9D8B55"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A Horvát Vöröskereszt tegnap óta más megyékből is irányított át csapatokat a földrengés sújtotta térségbe, ahol a folyamatos szükségletfelmérés mellett részt vesznek a sérültek ellátásában, a lakosok </w:t>
      </w:r>
      <w:proofErr w:type="gramStart"/>
      <w:r w:rsidRPr="00135F10">
        <w:rPr>
          <w:rFonts w:ascii="Cambria" w:eastAsia="Times New Roman" w:hAnsi="Cambria" w:cs="Segoe UI Historic"/>
          <w:color w:val="050505"/>
          <w:szCs w:val="24"/>
          <w:lang w:eastAsia="hu-HU"/>
        </w:rPr>
        <w:t>evakuálásában</w:t>
      </w:r>
      <w:proofErr w:type="gramEnd"/>
      <w:r w:rsidRPr="00135F10">
        <w:rPr>
          <w:rFonts w:ascii="Cambria" w:eastAsia="Times New Roman" w:hAnsi="Cambria" w:cs="Segoe UI Historic"/>
          <w:color w:val="050505"/>
          <w:szCs w:val="24"/>
          <w:lang w:eastAsia="hu-HU"/>
        </w:rPr>
        <w:t xml:space="preserve"> és a helyszínek megtisztításában. </w:t>
      </w:r>
      <w:proofErr w:type="spellStart"/>
      <w:r w:rsidRPr="00135F10">
        <w:rPr>
          <w:rFonts w:ascii="Cambria" w:eastAsia="Times New Roman" w:hAnsi="Cambria" w:cs="Segoe UI Historic"/>
          <w:color w:val="050505"/>
          <w:szCs w:val="24"/>
          <w:lang w:eastAsia="hu-HU"/>
        </w:rPr>
        <w:t>Mindezek</w:t>
      </w:r>
      <w:proofErr w:type="spellEnd"/>
      <w:r w:rsidRPr="00135F10">
        <w:rPr>
          <w:rFonts w:ascii="Cambria" w:eastAsia="Times New Roman" w:hAnsi="Cambria" w:cs="Segoe UI Historic"/>
          <w:color w:val="050505"/>
          <w:szCs w:val="24"/>
          <w:lang w:eastAsia="hu-HU"/>
        </w:rPr>
        <w:t xml:space="preserve"> mellett befogadóhelyek telepítésében, üzemeltetésében vállalnak feladatot, </w:t>
      </w:r>
      <w:proofErr w:type="spellStart"/>
      <w:r w:rsidRPr="00135F10">
        <w:rPr>
          <w:rFonts w:ascii="Cambria" w:eastAsia="Times New Roman" w:hAnsi="Cambria" w:cs="Segoe UI Historic"/>
          <w:color w:val="050505"/>
          <w:szCs w:val="24"/>
          <w:lang w:eastAsia="hu-HU"/>
        </w:rPr>
        <w:t>pszichoszociális</w:t>
      </w:r>
      <w:proofErr w:type="spellEnd"/>
      <w:r w:rsidRPr="00135F10">
        <w:rPr>
          <w:rFonts w:ascii="Cambria" w:eastAsia="Times New Roman" w:hAnsi="Cambria" w:cs="Segoe UI Historic"/>
          <w:color w:val="050505"/>
          <w:szCs w:val="24"/>
          <w:lang w:eastAsia="hu-HU"/>
        </w:rPr>
        <w:t xml:space="preserve"> támogatást nyújtanak az érintetteknek, valamint élelmezési és segélyezési tevékenységet látnak el.</w:t>
      </w:r>
    </w:p>
    <w:p w14:paraId="72F72A52"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0F1F821B" w14:textId="77777777" w:rsidR="00135F10" w:rsidRPr="00135F10" w:rsidRDefault="00135F10" w:rsidP="00135F10">
      <w:pPr>
        <w:shd w:val="clear" w:color="auto" w:fill="FFFFFF"/>
        <w:spacing w:after="0" w:line="240" w:lineRule="auto"/>
        <w:rPr>
          <w:rFonts w:ascii="Cambria" w:eastAsia="Times New Roman" w:hAnsi="Cambria" w:cs="Segoe UI Historic"/>
          <w:color w:val="050505"/>
          <w:sz w:val="24"/>
          <w:szCs w:val="24"/>
          <w:lang w:eastAsia="hu-HU"/>
        </w:rPr>
      </w:pPr>
      <w:r w:rsidRPr="00135F10">
        <w:rPr>
          <w:rFonts w:ascii="Cambria" w:eastAsia="Times New Roman" w:hAnsi="Cambria" w:cs="Segoe UI Historic"/>
          <w:b/>
          <w:color w:val="050505"/>
          <w:sz w:val="24"/>
          <w:szCs w:val="24"/>
          <w:lang w:eastAsia="hu-HU"/>
        </w:rPr>
        <w:t>A Pécsi Tudományegyetem vezetése arra kéri oktatóit, dolgozóit, jelenlegi és egykori hallgatóit, segítsék a földrengés károsultjait!</w:t>
      </w:r>
      <w:r w:rsidRPr="00135F10">
        <w:rPr>
          <w:rFonts w:ascii="Cambria" w:eastAsia="Times New Roman" w:hAnsi="Cambria" w:cs="Segoe UI Historic"/>
          <w:color w:val="050505"/>
          <w:sz w:val="24"/>
          <w:szCs w:val="24"/>
          <w:lang w:eastAsia="hu-HU"/>
        </w:rPr>
        <w:t xml:space="preserve"> </w:t>
      </w:r>
    </w:p>
    <w:p w14:paraId="46CEF217"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0C2A439C"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Egyetemünk partnere a </w:t>
      </w:r>
      <w:r w:rsidRPr="00135F10">
        <w:rPr>
          <w:rFonts w:ascii="Cambria" w:eastAsia="Times New Roman" w:hAnsi="Cambria" w:cs="Segoe UI Historic"/>
          <w:b/>
          <w:color w:val="050505"/>
          <w:szCs w:val="24"/>
          <w:lang w:eastAsia="hu-HU"/>
        </w:rPr>
        <w:t>Magyar Vöröskereszt</w:t>
      </w:r>
      <w:r w:rsidRPr="00135F10">
        <w:rPr>
          <w:rFonts w:ascii="Cambria" w:eastAsia="Times New Roman" w:hAnsi="Cambria" w:cs="Segoe UI Historic"/>
          <w:color w:val="050505"/>
          <w:szCs w:val="24"/>
          <w:lang w:eastAsia="hu-HU"/>
        </w:rPr>
        <w:t>, a Horvát Vöröskereszt segélyakciója pedig banki átutalással a Magyar Vöröskereszt segítségével is tá</w:t>
      </w:r>
      <w:bookmarkStart w:id="0" w:name="_GoBack"/>
      <w:bookmarkEnd w:id="0"/>
      <w:r w:rsidRPr="00135F10">
        <w:rPr>
          <w:rFonts w:ascii="Cambria" w:eastAsia="Times New Roman" w:hAnsi="Cambria" w:cs="Segoe UI Historic"/>
          <w:color w:val="050505"/>
          <w:szCs w:val="24"/>
          <w:lang w:eastAsia="hu-HU"/>
        </w:rPr>
        <w:t xml:space="preserve">mogatható: </w:t>
      </w:r>
    </w:p>
    <w:p w14:paraId="4C7076B0" w14:textId="77777777" w:rsidR="00135F10" w:rsidRPr="00135F10" w:rsidRDefault="00135F10" w:rsidP="00135F10">
      <w:pPr>
        <w:shd w:val="clear" w:color="auto" w:fill="FFFFFF"/>
        <w:spacing w:after="0" w:line="240" w:lineRule="auto"/>
        <w:rPr>
          <w:rFonts w:ascii="Cambria" w:eastAsia="Times New Roman" w:hAnsi="Cambria" w:cs="Segoe UI Historic"/>
          <w:b/>
          <w:color w:val="050505"/>
          <w:szCs w:val="24"/>
          <w:lang w:eastAsia="hu-HU"/>
        </w:rPr>
      </w:pPr>
      <w:r w:rsidRPr="00135F10">
        <w:rPr>
          <w:rFonts w:ascii="Cambria" w:eastAsia="Times New Roman" w:hAnsi="Cambria" w:cs="Segoe UI Historic"/>
          <w:b/>
          <w:noProof/>
          <w:color w:val="050505"/>
          <w:szCs w:val="24"/>
          <w:lang w:eastAsia="hu-HU"/>
        </w:rPr>
        <w:drawing>
          <wp:inline distT="0" distB="0" distL="0" distR="0" wp14:anchorId="15204351" wp14:editId="11C342E2">
            <wp:extent cx="152400" cy="152400"/>
            <wp:effectExtent l="0" t="0" r="0" b="0"/>
            <wp:docPr id="3" name="Kép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5F10">
        <w:rPr>
          <w:rFonts w:ascii="Cambria" w:eastAsia="Times New Roman" w:hAnsi="Cambria" w:cs="Segoe UI Historic"/>
          <w:b/>
          <w:color w:val="050505"/>
          <w:szCs w:val="24"/>
          <w:lang w:eastAsia="hu-HU"/>
        </w:rPr>
        <w:t xml:space="preserve"> Belföldi átutalás esetén: </w:t>
      </w:r>
    </w:p>
    <w:p w14:paraId="11860E90"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Bankszámlaszám: 10405004-00026548-00000009 </w:t>
      </w:r>
    </w:p>
    <w:p w14:paraId="5EE96EDF"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Közlemény: Horvátországi földrengés 2020 </w:t>
      </w:r>
    </w:p>
    <w:p w14:paraId="3C4F4292" w14:textId="77777777" w:rsidR="00135F10" w:rsidRPr="00135F10" w:rsidRDefault="00135F10" w:rsidP="00135F10">
      <w:pPr>
        <w:shd w:val="clear" w:color="auto" w:fill="FFFFFF"/>
        <w:spacing w:after="0" w:line="240" w:lineRule="auto"/>
        <w:rPr>
          <w:rFonts w:ascii="Cambria" w:eastAsia="Times New Roman" w:hAnsi="Cambria" w:cs="Segoe UI Historic"/>
          <w:b/>
          <w:color w:val="050505"/>
          <w:szCs w:val="24"/>
          <w:lang w:eastAsia="hu-HU"/>
        </w:rPr>
      </w:pPr>
      <w:r w:rsidRPr="00135F10">
        <w:rPr>
          <w:rFonts w:ascii="Cambria" w:eastAsia="Times New Roman" w:hAnsi="Cambria" w:cs="Segoe UI Historic"/>
          <w:b/>
          <w:noProof/>
          <w:color w:val="050505"/>
          <w:szCs w:val="24"/>
          <w:lang w:eastAsia="hu-HU"/>
        </w:rPr>
        <w:drawing>
          <wp:inline distT="0" distB="0" distL="0" distR="0" wp14:anchorId="0AE9A462" wp14:editId="4053F3A2">
            <wp:extent cx="152400" cy="152400"/>
            <wp:effectExtent l="0" t="0" r="0" b="0"/>
            <wp:docPr id="2" name="Kép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5F10">
        <w:rPr>
          <w:rFonts w:ascii="Cambria" w:eastAsia="Times New Roman" w:hAnsi="Cambria" w:cs="Segoe UI Historic"/>
          <w:b/>
          <w:color w:val="050505"/>
          <w:szCs w:val="24"/>
          <w:lang w:eastAsia="hu-HU"/>
        </w:rPr>
        <w:t xml:space="preserve"> Külföldről történő átutalásnál: </w:t>
      </w:r>
    </w:p>
    <w:p w14:paraId="47B9A18C"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IBAN szám: HU32 1040 5004 0002 6548 0000 0009 </w:t>
      </w:r>
    </w:p>
    <w:p w14:paraId="37774EC7"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Swift kód: OKHBHUHB </w:t>
      </w:r>
    </w:p>
    <w:p w14:paraId="7715F6BD"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Bank neve: K&amp;H Bank </w:t>
      </w:r>
      <w:proofErr w:type="spellStart"/>
      <w:r w:rsidRPr="00135F10">
        <w:rPr>
          <w:rFonts w:ascii="Cambria" w:eastAsia="Times New Roman" w:hAnsi="Cambria" w:cs="Segoe UI Historic"/>
          <w:color w:val="050505"/>
          <w:szCs w:val="24"/>
          <w:lang w:eastAsia="hu-HU"/>
        </w:rPr>
        <w:t>Zrt</w:t>
      </w:r>
      <w:proofErr w:type="spellEnd"/>
      <w:r w:rsidRPr="00135F10">
        <w:rPr>
          <w:rFonts w:ascii="Cambria" w:eastAsia="Times New Roman" w:hAnsi="Cambria" w:cs="Segoe UI Historic"/>
          <w:color w:val="050505"/>
          <w:szCs w:val="24"/>
          <w:lang w:eastAsia="hu-HU"/>
        </w:rPr>
        <w:t xml:space="preserve">. </w:t>
      </w:r>
    </w:p>
    <w:p w14:paraId="20A7B7AF"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Bank címe: 1095 Budapest, Lechner Ödön fasor 9. </w:t>
      </w:r>
    </w:p>
    <w:p w14:paraId="5D3E7456"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Közlemény: Horvátországi földrengés 2020</w:t>
      </w:r>
    </w:p>
    <w:p w14:paraId="4001F72F"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2674AE27"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 xml:space="preserve">A Pécsi Tudományegyetem felvette a kapcsolatot partneregyetemével, a Zágrábi Egyetemmel, amelynek zágrábi épületei, de kiemelten a </w:t>
      </w:r>
      <w:proofErr w:type="spellStart"/>
      <w:r w:rsidRPr="00135F10">
        <w:rPr>
          <w:rFonts w:ascii="Cambria" w:eastAsia="Times New Roman" w:hAnsi="Cambria" w:cs="Segoe UI Historic"/>
          <w:color w:val="050505"/>
          <w:szCs w:val="24"/>
          <w:lang w:eastAsia="hu-HU"/>
        </w:rPr>
        <w:t>petrinjai</w:t>
      </w:r>
      <w:proofErr w:type="spellEnd"/>
      <w:r w:rsidRPr="00135F10">
        <w:rPr>
          <w:rFonts w:ascii="Cambria" w:eastAsia="Times New Roman" w:hAnsi="Cambria" w:cs="Segoe UI Historic"/>
          <w:color w:val="050505"/>
          <w:szCs w:val="24"/>
          <w:lang w:eastAsia="hu-HU"/>
        </w:rPr>
        <w:t xml:space="preserve"> Tanítóképző Kara is érintett a katasztrófa során és felajánlottuk a segítségünket, akár szakértői vagy </w:t>
      </w:r>
      <w:proofErr w:type="spellStart"/>
      <w:r w:rsidRPr="00135F10">
        <w:rPr>
          <w:rFonts w:ascii="Cambria" w:eastAsia="Times New Roman" w:hAnsi="Cambria" w:cs="Segoe UI Historic"/>
          <w:color w:val="050505"/>
          <w:szCs w:val="24"/>
          <w:lang w:eastAsia="hu-HU"/>
        </w:rPr>
        <w:t>eszközbeni</w:t>
      </w:r>
      <w:proofErr w:type="spellEnd"/>
      <w:r w:rsidRPr="00135F10">
        <w:rPr>
          <w:rFonts w:ascii="Cambria" w:eastAsia="Times New Roman" w:hAnsi="Cambria" w:cs="Segoe UI Historic"/>
          <w:color w:val="050505"/>
          <w:szCs w:val="24"/>
          <w:lang w:eastAsia="hu-HU"/>
        </w:rPr>
        <w:t xml:space="preserve"> támogatással részt tudunk venni a földrengés okozta károk felmérésben és elhárításában.</w:t>
      </w:r>
    </w:p>
    <w:p w14:paraId="6549CD1B"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5B4E74D3"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r w:rsidRPr="00135F10">
        <w:rPr>
          <w:rFonts w:ascii="Cambria" w:eastAsia="Times New Roman" w:hAnsi="Cambria" w:cs="Segoe UI Historic"/>
          <w:color w:val="050505"/>
          <w:szCs w:val="24"/>
          <w:lang w:eastAsia="hu-HU"/>
        </w:rPr>
        <w:t>Köszönjük segítségüket és támogatásukat!</w:t>
      </w:r>
    </w:p>
    <w:p w14:paraId="6BE4B1B2"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
    <w:p w14:paraId="3F81DAD9"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roofErr w:type="gramStart"/>
      <w:r w:rsidRPr="00135F10">
        <w:rPr>
          <w:rFonts w:ascii="Cambria" w:eastAsia="Times New Roman" w:hAnsi="Cambria" w:cs="Segoe UI Historic"/>
          <w:color w:val="050505"/>
          <w:szCs w:val="24"/>
          <w:lang w:eastAsia="hu-HU"/>
        </w:rPr>
        <w:t>dr.</w:t>
      </w:r>
      <w:proofErr w:type="gramEnd"/>
      <w:r w:rsidRPr="00135F10">
        <w:rPr>
          <w:rFonts w:ascii="Cambria" w:eastAsia="Times New Roman" w:hAnsi="Cambria" w:cs="Segoe UI Historic"/>
          <w:color w:val="050505"/>
          <w:szCs w:val="24"/>
          <w:lang w:eastAsia="hu-HU"/>
        </w:rPr>
        <w:t xml:space="preserve"> Miseta Attila</w:t>
      </w:r>
    </w:p>
    <w:p w14:paraId="73B580EF" w14:textId="77777777" w:rsidR="00135F10" w:rsidRPr="00135F10" w:rsidRDefault="00135F10" w:rsidP="00135F10">
      <w:pPr>
        <w:shd w:val="clear" w:color="auto" w:fill="FFFFFF"/>
        <w:spacing w:after="0" w:line="240" w:lineRule="auto"/>
        <w:rPr>
          <w:rFonts w:ascii="Cambria" w:eastAsia="Times New Roman" w:hAnsi="Cambria" w:cs="Segoe UI Historic"/>
          <w:color w:val="050505"/>
          <w:szCs w:val="24"/>
          <w:lang w:eastAsia="hu-HU"/>
        </w:rPr>
      </w:pPr>
      <w:proofErr w:type="gramStart"/>
      <w:r w:rsidRPr="00135F10">
        <w:rPr>
          <w:rFonts w:ascii="Cambria" w:eastAsia="Times New Roman" w:hAnsi="Cambria" w:cs="Segoe UI Historic"/>
          <w:color w:val="050505"/>
          <w:szCs w:val="24"/>
          <w:lang w:eastAsia="hu-HU"/>
        </w:rPr>
        <w:t>a</w:t>
      </w:r>
      <w:proofErr w:type="gramEnd"/>
      <w:r w:rsidRPr="00135F10">
        <w:rPr>
          <w:rFonts w:ascii="Cambria" w:eastAsia="Times New Roman" w:hAnsi="Cambria" w:cs="Segoe UI Historic"/>
          <w:color w:val="050505"/>
          <w:szCs w:val="24"/>
          <w:lang w:eastAsia="hu-HU"/>
        </w:rPr>
        <w:t xml:space="preserve"> Pécsi Tudományegyetem rektora</w:t>
      </w:r>
    </w:p>
    <w:p w14:paraId="6B1C8596" w14:textId="3EC24AE4" w:rsidR="000B6EDC" w:rsidRPr="00135F10" w:rsidRDefault="0061399C" w:rsidP="000A24C5">
      <w:pPr>
        <w:pStyle w:val="yiv4167484470ydp61968adcmsonormal"/>
        <w:shd w:val="clear" w:color="auto" w:fill="FFFFFF"/>
        <w:spacing w:before="0" w:beforeAutospacing="0" w:after="120" w:afterAutospacing="0"/>
        <w:rPr>
          <w:rFonts w:ascii="Cambria" w:hAnsi="Cambria" w:cstheme="minorHAnsi"/>
          <w:i/>
          <w:sz w:val="22"/>
        </w:rPr>
      </w:pPr>
      <w:r w:rsidRPr="00135F10">
        <w:rPr>
          <w:rFonts w:ascii="Cambria" w:hAnsi="Cambria" w:cs="Arial"/>
          <w:i/>
          <w:color w:val="030303"/>
          <w:sz w:val="22"/>
          <w:shd w:val="clear" w:color="auto" w:fill="F9F9F9"/>
        </w:rPr>
        <w:t>.</w:t>
      </w:r>
    </w:p>
    <w:sectPr w:rsidR="000B6EDC" w:rsidRPr="00135F10" w:rsidSect="003E77D4">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3AE6E" w14:textId="77777777" w:rsidR="00E65997" w:rsidRDefault="00E65997" w:rsidP="00004024">
      <w:pPr>
        <w:spacing w:after="0" w:line="240" w:lineRule="auto"/>
      </w:pPr>
      <w:r>
        <w:separator/>
      </w:r>
    </w:p>
  </w:endnote>
  <w:endnote w:type="continuationSeparator" w:id="0">
    <w:p w14:paraId="56C589B8" w14:textId="77777777" w:rsidR="00E65997" w:rsidRDefault="00E65997" w:rsidP="0000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BFF9" w14:textId="77777777" w:rsidR="003E77D4" w:rsidRDefault="003E77D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56B1" w14:textId="77777777" w:rsidR="003E77D4" w:rsidRDefault="003E77D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23943" w14:textId="77777777" w:rsidR="003E77D4" w:rsidRDefault="003E77D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43AA" w14:textId="77777777" w:rsidR="00E65997" w:rsidRDefault="00E65997" w:rsidP="00004024">
      <w:pPr>
        <w:spacing w:after="0" w:line="240" w:lineRule="auto"/>
      </w:pPr>
      <w:r>
        <w:separator/>
      </w:r>
    </w:p>
  </w:footnote>
  <w:footnote w:type="continuationSeparator" w:id="0">
    <w:p w14:paraId="5CA7B1EF" w14:textId="77777777" w:rsidR="00E65997" w:rsidRDefault="00E65997" w:rsidP="0000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859B" w14:textId="70FC06F0" w:rsidR="00004024" w:rsidRDefault="00E65997">
    <w:pPr>
      <w:pStyle w:val="lfej"/>
    </w:pPr>
    <w:r>
      <w:rPr>
        <w:noProof/>
        <w:lang w:eastAsia="hu-HU"/>
      </w:rPr>
      <w:pict w14:anchorId="0FA32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8157" o:spid="_x0000_s2053" type="#_x0000_t75" style="position:absolute;margin-left:0;margin-top:0;width:595.2pt;height:841.9pt;z-index:-251657216;mso-position-horizontal:center;mso-position-horizontal-relative:margin;mso-position-vertical:center;mso-position-vertical-relative:margin" o:allowincell="f">
          <v:imagedata r:id="rId1" o:title="sajto word ala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859C" w14:textId="01B5D574" w:rsidR="00004024" w:rsidRDefault="00E65997">
    <w:pPr>
      <w:pStyle w:val="lfej"/>
    </w:pPr>
    <w:r>
      <w:rPr>
        <w:noProof/>
        <w:lang w:eastAsia="hu-HU"/>
      </w:rPr>
      <w:pict w14:anchorId="37CA8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8158" o:spid="_x0000_s2054" type="#_x0000_t75" style="position:absolute;margin-left:0;margin-top:0;width:595.2pt;height:841.9pt;z-index:-251656192;mso-position-horizontal:center;mso-position-horizontal-relative:margin;mso-position-vertical:center;mso-position-vertical-relative:margin" o:allowincell="f">
          <v:imagedata r:id="rId1" o:title="sajto word alap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C859D" w14:textId="405B7643" w:rsidR="00004024" w:rsidRDefault="00E65997">
    <w:pPr>
      <w:pStyle w:val="lfej"/>
    </w:pPr>
    <w:r>
      <w:rPr>
        <w:noProof/>
        <w:lang w:eastAsia="hu-HU"/>
      </w:rPr>
      <w:pict w14:anchorId="0FD4C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58156" o:spid="_x0000_s2052" type="#_x0000_t75" style="position:absolute;margin-left:0;margin-top:0;width:595.2pt;height:841.9pt;z-index:-251658240;mso-position-horizontal:center;mso-position-horizontal-relative:margin;mso-position-vertical:center;mso-position-vertical-relative:margin" o:allowincell="f">
          <v:imagedata r:id="rId1" o:title="sajto word ala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C5FC8"/>
    <w:multiLevelType w:val="hybridMultilevel"/>
    <w:tmpl w:val="7C6E0956"/>
    <w:lvl w:ilvl="0" w:tplc="F2566718">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24"/>
    <w:rsid w:val="00004024"/>
    <w:rsid w:val="000A24C5"/>
    <w:rsid w:val="000B6EDC"/>
    <w:rsid w:val="00135F10"/>
    <w:rsid w:val="003E3ED7"/>
    <w:rsid w:val="003E77D4"/>
    <w:rsid w:val="0061399C"/>
    <w:rsid w:val="0089775C"/>
    <w:rsid w:val="008F7179"/>
    <w:rsid w:val="00B60E7A"/>
    <w:rsid w:val="00DB09B2"/>
    <w:rsid w:val="00E32DFA"/>
    <w:rsid w:val="00E65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B1C8559"/>
  <w15:chartTrackingRefBased/>
  <w15:docId w15:val="{05CBFB3B-81E6-4E41-BAA4-11DF3836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35F1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04024"/>
    <w:pPr>
      <w:tabs>
        <w:tab w:val="center" w:pos="4536"/>
        <w:tab w:val="right" w:pos="9072"/>
      </w:tabs>
      <w:spacing w:after="0" w:line="240" w:lineRule="auto"/>
    </w:pPr>
  </w:style>
  <w:style w:type="character" w:customStyle="1" w:styleId="lfejChar">
    <w:name w:val="Élőfej Char"/>
    <w:basedOn w:val="Bekezdsalapbettpusa"/>
    <w:link w:val="lfej"/>
    <w:uiPriority w:val="99"/>
    <w:rsid w:val="00004024"/>
  </w:style>
  <w:style w:type="paragraph" w:styleId="llb">
    <w:name w:val="footer"/>
    <w:basedOn w:val="Norml"/>
    <w:link w:val="llbChar"/>
    <w:uiPriority w:val="99"/>
    <w:unhideWhenUsed/>
    <w:rsid w:val="00004024"/>
    <w:pPr>
      <w:tabs>
        <w:tab w:val="center" w:pos="4536"/>
        <w:tab w:val="right" w:pos="9072"/>
      </w:tabs>
      <w:spacing w:after="0" w:line="240" w:lineRule="auto"/>
    </w:pPr>
  </w:style>
  <w:style w:type="character" w:customStyle="1" w:styleId="llbChar">
    <w:name w:val="Élőláb Char"/>
    <w:basedOn w:val="Bekezdsalapbettpusa"/>
    <w:link w:val="llb"/>
    <w:uiPriority w:val="99"/>
    <w:rsid w:val="00004024"/>
  </w:style>
  <w:style w:type="character" w:styleId="Hiperhivatkozs">
    <w:name w:val="Hyperlink"/>
    <w:uiPriority w:val="99"/>
    <w:unhideWhenUsed/>
    <w:rsid w:val="000B6EDC"/>
    <w:rPr>
      <w:color w:val="0563C1"/>
      <w:u w:val="single"/>
    </w:rPr>
  </w:style>
  <w:style w:type="character" w:customStyle="1" w:styleId="StlusCalibri">
    <w:name w:val="Stílus Calibri"/>
    <w:rsid w:val="000B6EDC"/>
    <w:rPr>
      <w:rFonts w:ascii="Calibri" w:hAnsi="Calibri"/>
      <w:sz w:val="22"/>
    </w:rPr>
  </w:style>
  <w:style w:type="paragraph" w:customStyle="1" w:styleId="DTUMstlus">
    <w:name w:val="DÁTUM stílus"/>
    <w:basedOn w:val="Norml"/>
    <w:rsid w:val="000B6EDC"/>
    <w:pPr>
      <w:spacing w:before="120" w:after="0" w:line="240" w:lineRule="auto"/>
      <w:jc w:val="center"/>
    </w:pPr>
    <w:rPr>
      <w:rFonts w:ascii="Calibri" w:eastAsia="Times New Roman" w:hAnsi="Calibri" w:cs="Times New Roman"/>
      <w:b/>
      <w:bCs/>
      <w:i/>
      <w:iCs/>
      <w:sz w:val="20"/>
      <w:szCs w:val="20"/>
      <w:lang w:eastAsia="hu-HU"/>
    </w:rPr>
  </w:style>
  <w:style w:type="paragraph" w:customStyle="1" w:styleId="yiv4167484470ydp61968adcmsonormal">
    <w:name w:val="yiv4167484470ydp61968adcmsonormal"/>
    <w:basedOn w:val="Norml"/>
    <w:rsid w:val="0061399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2058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Győrffy Zoltán</dc:creator>
  <cp:keywords/>
  <dc:description/>
  <cp:lastModifiedBy>Győrffy Zoltán</cp:lastModifiedBy>
  <cp:revision>2</cp:revision>
  <cp:lastPrinted>2019-01-31T13:09:00Z</cp:lastPrinted>
  <dcterms:created xsi:type="dcterms:W3CDTF">2020-12-31T12:27:00Z</dcterms:created>
  <dcterms:modified xsi:type="dcterms:W3CDTF">2020-12-31T12:27:00Z</dcterms:modified>
</cp:coreProperties>
</file>