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Újabb nyári egyetemek a PTE-n jogi-technológiai és magyar kulturális örökség témakörökben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>A közelmúltban újabb két online nyári egyetem vette kezdetét a Pécs Summer School program keretein belül a Pécsi Tudományegyetemen, a Nemzetközi Igazgatóság szervezésében.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 </w:t>
      </w:r>
      <w:r>
        <w:rPr>
          <w:rFonts w:cs="Calibri" w:cstheme="minorHAnsi"/>
          <w:b/>
          <w:bCs/>
        </w:rPr>
        <w:t>Jog és Technológia</w:t>
      </w:r>
      <w:r>
        <w:rPr>
          <w:rFonts w:cs="Calibri" w:cstheme="minorHAnsi"/>
        </w:rPr>
        <w:t xml:space="preserve"> című két hetes virtuális nyári egyetem a European Digital UniverCity (EDUC) európai egyetemi szövetség hallgatói számára kerül megrendezésre. Az akadémiai programot az Állam- és Jogtudományi Kar biztosítja. A 25 résztvevő a szervezet olasz, francia, német és cseh partneregyetemein, valamint a PTE-n folytat tanulmányokat. A kurzus innovatív szemszögből mutatja be a technológiai fejlődés jogi aspektusait és aktuális kérdéseit. A témák között szerepel az adatvédelmi jog és a mesterséges intelligencia szabályozásának bonyolult kérdésköre is. Összesen 17 oktató vesz részt a szakmai program lebonyolításában, az ÁJK oktatói mellett magyar, cseh és francia vendégelőadók is gazdagítják a programot. Az EDUC szövetség egyik kiemelt célja minél</w:t>
      </w:r>
      <w:r>
        <w:rPr/>
        <w:t xml:space="preserve"> több rövid ciklusú közös képzést biztosítani a partneregyetemek hallgatói számára. </w:t>
      </w:r>
    </w:p>
    <w:p>
      <w:pPr>
        <w:pStyle w:val="Normal"/>
        <w:jc w:val="both"/>
        <w:rPr/>
      </w:pPr>
      <w:r>
        <w:rPr/>
        <w:t xml:space="preserve">Idén harmadik ízben kerül megrendezésre a </w:t>
      </w:r>
      <w:r>
        <w:rPr>
          <w:b/>
          <w:bCs/>
        </w:rPr>
        <w:t>Magyarország kulturális öröksége</w:t>
      </w:r>
      <w:r>
        <w:rPr/>
        <w:t xml:space="preserve"> című online nyári egyetem a Tempus Közalapítvány támogatásával. Az 50 hallgató 11 ország 25 egyeteméről kapcsolódik be a programba. A török, orosz, albán, francia, német, ukrán, görög, lengyel, szlovén, kínai és osztrák hallgatók számára az akadémiai programot a Kultúratudományi, Pedagógusképző és Vidékfejlesztési Kar biztosítja. A résztvevők megismerkednek Magyarország történelmével, kultúrájával, népzenéjével, gasztronómiájával, illetve részt vesznek virtuális múzeumlátogatáson. A program részét képezi egy online főzőtanfolyam is, ahol a gulyásleves elkészítését sajátítják el a hallgatók. Az előző évek sikereit bizonyítja, hogy az idei évben többszörösére növekedett e programra jelentkező hallgatók száma.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A tanórák mellett a nyári egyetemek hallgatói online városnézésen is részt vesznek. Esténként pedig magyar mentorhallgatók szerveznek számukra közösségi programokat a virtuális térben és biztosítják azt, hogy noha fizikailag nem találkoznak egymással, igazi hallgatói közösségek alakuljanak ki.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Ennek szellemében kerül megrendezésre mindkét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>kurzus során az Interkulturális Est (ahol a külföldi résztvevők a PTE hallgatóival közösen mutatják be egymásnak a saját kultúrájukat, ételeiket, népviseletüket, zenéiket), valamint a Kvíz Est, a Zenei Est és a Játékok Estje.</w:t>
      </w:r>
    </w:p>
    <w:p>
      <w:pPr>
        <w:pStyle w:val="Normal"/>
        <w:jc w:val="both"/>
        <w:rPr/>
      </w:pPr>
      <w:r>
        <w:rPr>
          <w:rFonts w:cs="Calibri" w:cstheme="minorHAnsi"/>
        </w:rPr>
        <w:t>A Pécs Summer School programot 2016-ban indította el az akkori Külügyi Igazgatóság azzal a céllal, hogy</w:t>
      </w:r>
      <w:r>
        <w:rPr>
          <w:rFonts w:cs="Calibri" w:cstheme="minorHAnsi"/>
          <w:b/>
        </w:rPr>
        <w:t xml:space="preserve"> </w:t>
      </w:r>
      <w:r>
        <w:rPr>
          <w:rFonts w:cs="Calibri" w:cstheme="minorHAnsi"/>
        </w:rPr>
        <w:t xml:space="preserve">évről évre egyre nagyobb számú nyári egyetem kerüljön megrendezésre a Pécsi Tudományegyetemen. </w:t>
      </w:r>
      <w:r>
        <w:rPr>
          <w:rStyle w:val="St"/>
          <w:rFonts w:cs="Calibri" w:cstheme="minorHAnsi"/>
        </w:rPr>
        <w:t xml:space="preserve">Fő cél </w:t>
      </w:r>
      <w:r>
        <w:rPr/>
        <w:t>volt az úgynevezett „Nyári Trimeszter” létrehozása, azaz a nyár megtöltése növekvő számú, nemzetközi nyári egyetemi programmal, különböző tématerületeken. Az akadémiai programokat a PTE karai biztosítják, míg a nyári programok teljes körű szervezését a Nemzetközi Igazgatóság végzi. A növekvő számú nyári egyetemi programok révén mára a PTE e területen is piacvezetővé vált a hazai felsőoktatási intézmények között</w:t>
      </w:r>
      <w:r>
        <w:rPr>
          <w:rFonts w:cs="Calibri" w:cstheme="minorHAnsi"/>
        </w:rPr>
        <w:t>.</w:t>
      </w:r>
    </w:p>
    <w:p>
      <w:pPr>
        <w:pStyle w:val="Normal"/>
        <w:jc w:val="both"/>
        <w:rPr/>
      </w:pPr>
      <w:r>
        <w:rPr/>
        <w:t>Az elmúlt öt év során a Nemzetközi Igazgatóság által 30 nyári egyetem került megszervezésre. A résztvevők száma összesen 800 fő, akik 70 országból, 4 kontinensről érkeztek. A képzésben résztvevő oktatók száma 200 fő.</w:t>
      </w:r>
    </w:p>
    <w:p>
      <w:pPr>
        <w:pStyle w:val="Normal"/>
        <w:spacing w:before="0" w:after="160"/>
        <w:jc w:val="both"/>
        <w:rPr/>
      </w:pPr>
      <w:r>
        <w:rPr>
          <w:rFonts w:cs="Calibri" w:cstheme="minorHAnsi"/>
        </w:rPr>
        <w:t>Idén nyáron a koronavírus helyzetre való reagálásként a Pécs Summer School program keretén belül 6 kurzus kerül megrendezésre online formában.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kntformzottChar" w:customStyle="1">
    <w:name w:val="HTML-ként formázott Char"/>
    <w:basedOn w:val="DefaultParagraphFont"/>
    <w:link w:val="HTML-kntformzott"/>
    <w:uiPriority w:val="99"/>
    <w:semiHidden/>
    <w:qFormat/>
    <w:rsid w:val="005f4739"/>
    <w:rPr>
      <w:rFonts w:ascii="Courier New" w:hAnsi="Courier New" w:eastAsia="Times New Roman" w:cs="Courier New"/>
      <w:sz w:val="20"/>
      <w:szCs w:val="20"/>
      <w:lang w:eastAsia="hu-HU"/>
    </w:rPr>
  </w:style>
  <w:style w:type="character" w:styleId="Y2iqfc" w:customStyle="1">
    <w:name w:val="y2iqfc"/>
    <w:basedOn w:val="DefaultParagraphFont"/>
    <w:qFormat/>
    <w:rsid w:val="005f4739"/>
    <w:rPr/>
  </w:style>
  <w:style w:type="character" w:styleId="St" w:customStyle="1">
    <w:name w:val="st"/>
    <w:basedOn w:val="DefaultParagraphFont"/>
    <w:qFormat/>
    <w:rsid w:val="005d2857"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WenQuanYi Zen Hei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HTMLPreformatted">
    <w:name w:val="HTML Preformatted"/>
    <w:basedOn w:val="Normal"/>
    <w:link w:val="HTML-kntformzottChar"/>
    <w:uiPriority w:val="99"/>
    <w:semiHidden/>
    <w:unhideWhenUsed/>
    <w:qFormat/>
    <w:rsid w:val="005f4739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hu-HU"/>
    </w:rPr>
  </w:style>
  <w:style w:type="paragraph" w:styleId="NormalWeb">
    <w:name w:val="Normal (Web)"/>
    <w:basedOn w:val="Normal"/>
    <w:uiPriority w:val="99"/>
    <w:qFormat/>
    <w:rsid w:val="005f4739"/>
    <w:pPr>
      <w:suppressAutoHyphens w:val="true"/>
      <w:spacing w:lineRule="auto" w:line="240" w:before="100" w:after="100"/>
      <w:textAlignment w:val="baseline"/>
    </w:pPr>
    <w:rPr>
      <w:rFonts w:ascii="Times New Roman" w:hAnsi="Times New Roman" w:eastAsia="Calibri" w:cs="Times New Roman"/>
      <w:sz w:val="24"/>
      <w:szCs w:val="24"/>
      <w:lang w:val="pt-PT" w:eastAsia="pt-P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LibreOffice/6.1.5.2$Linux_X86_64 LibreOffice_project/10$Build-2</Application>
  <Pages>2</Pages>
  <Words>461</Words>
  <Characters>2989</Characters>
  <CharactersWithSpaces>3443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2021-07-12T09:36:00Z</dcterms:created>
  <dc:creator>Pozsgai Gyöngyi Dr.</dc:creator>
  <dc:description/>
  <dc:language>hu-HU</dc:language>
  <cp:lastModifiedBy/>
  <dcterms:modified xsi:type="dcterms:W3CDTF">2021-07-13T10:04:57Z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