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00B8FF"/>
  <w:body>
    <w:p w14:paraId="478B115E" w14:textId="77777777" w:rsidR="0032637E" w:rsidRPr="0032637E" w:rsidRDefault="0032637E" w:rsidP="0032637E">
      <w:pPr>
        <w:widowControl/>
        <w:suppressAutoHyphens w:val="0"/>
        <w:spacing w:line="276" w:lineRule="auto"/>
        <w:jc w:val="center"/>
        <w:rPr>
          <w:rFonts w:asciiTheme="minorHAnsi" w:eastAsiaTheme="minorHAnsi" w:hAnsiTheme="minorHAnsi" w:cstheme="minorBidi"/>
          <w:b/>
          <w:bCs/>
          <w:color w:val="auto"/>
          <w:sz w:val="28"/>
          <w:szCs w:val="28"/>
          <w:lang w:eastAsia="en-US"/>
        </w:rPr>
      </w:pPr>
      <w:r w:rsidRPr="0032637E">
        <w:rPr>
          <w:rFonts w:asciiTheme="minorHAnsi" w:eastAsiaTheme="minorHAnsi" w:hAnsiTheme="minorHAnsi" w:cstheme="minorBidi"/>
          <w:b/>
          <w:bCs/>
          <w:color w:val="auto"/>
          <w:sz w:val="28"/>
          <w:szCs w:val="28"/>
          <w:lang w:eastAsia="en-US"/>
        </w:rPr>
        <w:t xml:space="preserve">50 éves a gépészmérnökképzés a PTE-n – már mester szintű programokkal is </w:t>
      </w:r>
    </w:p>
    <w:p w14:paraId="3D262395" w14:textId="77777777" w:rsidR="0032637E" w:rsidRPr="0032637E" w:rsidRDefault="0032637E" w:rsidP="0032637E">
      <w:pPr>
        <w:widowControl/>
        <w:suppressAutoHyphens w:val="0"/>
        <w:spacing w:line="276" w:lineRule="auto"/>
        <w:rPr>
          <w:rFonts w:asciiTheme="minorHAnsi" w:eastAsiaTheme="minorHAnsi" w:hAnsiTheme="minorHAnsi" w:cstheme="minorBidi"/>
          <w:b/>
          <w:bCs/>
          <w:color w:val="auto"/>
          <w:sz w:val="22"/>
          <w:szCs w:val="22"/>
          <w:lang w:eastAsia="en-US"/>
        </w:rPr>
      </w:pPr>
    </w:p>
    <w:p w14:paraId="7B2FDC33" w14:textId="77777777" w:rsidR="0032637E" w:rsidRPr="0032637E" w:rsidRDefault="0032637E" w:rsidP="0032637E">
      <w:pPr>
        <w:widowControl/>
        <w:suppressAutoHyphens w:val="0"/>
        <w:spacing w:line="276" w:lineRule="auto"/>
        <w:rPr>
          <w:rFonts w:asciiTheme="minorHAnsi" w:eastAsiaTheme="minorHAnsi" w:hAnsiTheme="minorHAnsi" w:cstheme="minorBidi"/>
          <w:b/>
          <w:bCs/>
          <w:color w:val="auto"/>
          <w:sz w:val="22"/>
          <w:szCs w:val="22"/>
          <w:lang w:eastAsia="en-US"/>
        </w:rPr>
      </w:pPr>
    </w:p>
    <w:p w14:paraId="761F7EE5" w14:textId="77777777" w:rsidR="0032637E" w:rsidRPr="0032637E" w:rsidRDefault="0032637E" w:rsidP="0032637E">
      <w:pPr>
        <w:widowControl/>
        <w:suppressAutoHyphens w:val="0"/>
        <w:spacing w:line="276" w:lineRule="auto"/>
        <w:jc w:val="both"/>
        <w:rPr>
          <w:rFonts w:asciiTheme="minorHAnsi" w:eastAsiaTheme="minorHAnsi" w:hAnsiTheme="minorHAnsi" w:cstheme="minorBidi"/>
          <w:b/>
          <w:bCs/>
          <w:color w:val="auto"/>
          <w:sz w:val="22"/>
          <w:szCs w:val="22"/>
          <w:lang w:eastAsia="en-US"/>
        </w:rPr>
      </w:pPr>
      <w:r w:rsidRPr="0032637E">
        <w:rPr>
          <w:rFonts w:asciiTheme="minorHAnsi" w:eastAsiaTheme="minorHAnsi" w:hAnsiTheme="minorHAnsi" w:cstheme="minorBidi"/>
          <w:b/>
          <w:bCs/>
          <w:color w:val="auto"/>
          <w:sz w:val="22"/>
          <w:szCs w:val="22"/>
          <w:lang w:eastAsia="en-US"/>
        </w:rPr>
        <w:t>Az épületgépész és a szilikátgépész szak megalapításával indult öt évtizeddel ezelőtt Pécsett a Pollack Mihály Műszaki Főiskolán a gépészmérnökképzés, amely a magas szakmai színvonal és az erős gyakorlati oldal miatt rövid idő alatt az ország minden részéből vonzotta a mérnökpályát választókat. A kezdettől kiváló műhelyekben és laborokban zajló oktatásban a szilikátgépész szakot az 1980-as évek elején felváltotta az általános gépész szak, mára pedig gépészeti területen a teljes képzési skálán, a felsőoktatási szakképzéstől a mester szintig is képeznek szakembereket a közben a Pécsi Tudományegyetem Műszaki és Informatikai Karává (PTE MIK) vált intézményben. A mesterképzés a területen régiós nóvum és a helyi ipari környezet szempontjából hiánypótló; ezen a szinten az első évfolyam 2022 júliusában vette át diplomáját.</w:t>
      </w:r>
    </w:p>
    <w:p w14:paraId="31540676" w14:textId="77777777" w:rsidR="0032637E" w:rsidRPr="0032637E" w:rsidRDefault="0032637E" w:rsidP="0032637E">
      <w:pPr>
        <w:widowControl/>
        <w:suppressAutoHyphens w:val="0"/>
        <w:spacing w:line="276" w:lineRule="auto"/>
        <w:jc w:val="both"/>
        <w:rPr>
          <w:rFonts w:asciiTheme="minorHAnsi" w:eastAsiaTheme="minorHAnsi" w:hAnsiTheme="minorHAnsi" w:cstheme="minorBidi"/>
          <w:color w:val="auto"/>
          <w:sz w:val="22"/>
          <w:szCs w:val="22"/>
          <w:lang w:eastAsia="en-US"/>
        </w:rPr>
      </w:pPr>
    </w:p>
    <w:p w14:paraId="7F88ACAA" w14:textId="77777777" w:rsidR="0032637E" w:rsidRPr="0032637E" w:rsidRDefault="0032637E" w:rsidP="0032637E">
      <w:pPr>
        <w:widowControl/>
        <w:suppressAutoHyphens w:val="0"/>
        <w:spacing w:line="276" w:lineRule="auto"/>
        <w:jc w:val="both"/>
        <w:rPr>
          <w:rFonts w:asciiTheme="minorHAnsi" w:eastAsiaTheme="minorHAnsi" w:hAnsiTheme="minorHAnsi" w:cstheme="minorBidi"/>
          <w:color w:val="auto"/>
          <w:sz w:val="22"/>
          <w:szCs w:val="22"/>
          <w:lang w:eastAsia="en-US"/>
        </w:rPr>
      </w:pPr>
      <w:r w:rsidRPr="0032637E">
        <w:rPr>
          <w:rFonts w:asciiTheme="minorHAnsi" w:eastAsiaTheme="minorHAnsi" w:hAnsiTheme="minorHAnsi" w:cstheme="minorBidi"/>
          <w:color w:val="auto"/>
          <w:sz w:val="22"/>
          <w:szCs w:val="22"/>
          <w:lang w:eastAsia="en-US"/>
        </w:rPr>
        <w:t>Alapképzésben (</w:t>
      </w:r>
      <w:proofErr w:type="spellStart"/>
      <w:r w:rsidRPr="0032637E">
        <w:rPr>
          <w:rFonts w:asciiTheme="minorHAnsi" w:eastAsiaTheme="minorHAnsi" w:hAnsiTheme="minorHAnsi" w:cstheme="minorBidi"/>
          <w:color w:val="auto"/>
          <w:sz w:val="22"/>
          <w:szCs w:val="22"/>
          <w:lang w:eastAsia="en-US"/>
        </w:rPr>
        <w:t>BSc</w:t>
      </w:r>
      <w:proofErr w:type="spellEnd"/>
      <w:r w:rsidRPr="0032637E">
        <w:rPr>
          <w:rFonts w:asciiTheme="minorHAnsi" w:eastAsiaTheme="minorHAnsi" w:hAnsiTheme="minorHAnsi" w:cstheme="minorBidi"/>
          <w:color w:val="auto"/>
          <w:sz w:val="22"/>
          <w:szCs w:val="22"/>
          <w:lang w:eastAsia="en-US"/>
        </w:rPr>
        <w:t xml:space="preserve">) a PTE MIK-en jelenleg két specializáció választható: épületgépész, valamint gépszerkezet- és folyamattervező. Az erre épülő pécsi gépészmérnök </w:t>
      </w:r>
      <w:proofErr w:type="spellStart"/>
      <w:r w:rsidRPr="0032637E">
        <w:rPr>
          <w:rFonts w:asciiTheme="minorHAnsi" w:eastAsiaTheme="minorHAnsi" w:hAnsiTheme="minorHAnsi" w:cstheme="minorBidi"/>
          <w:color w:val="auto"/>
          <w:sz w:val="22"/>
          <w:szCs w:val="22"/>
          <w:lang w:eastAsia="en-US"/>
        </w:rPr>
        <w:t>MSc</w:t>
      </w:r>
      <w:proofErr w:type="spellEnd"/>
      <w:r w:rsidRPr="0032637E">
        <w:rPr>
          <w:rFonts w:asciiTheme="minorHAnsi" w:eastAsiaTheme="minorHAnsi" w:hAnsiTheme="minorHAnsi" w:cstheme="minorBidi"/>
          <w:color w:val="auto"/>
          <w:sz w:val="22"/>
          <w:szCs w:val="22"/>
          <w:lang w:eastAsia="en-US"/>
        </w:rPr>
        <w:t xml:space="preserve"> épületgépész specializáció pedig ma magyarországi léptékben is kiemelkedő végzettséget jelent, a képzés mind tartalmában, mind módszereiben számos újdonságot hordoz. A hallgatók projektszemléletű, életszerű feladatokon keresztül sajátíthatják el a fűtéstechnikával, a vízellátás-csatornázással, a lég- és klímatechnikával, a modellezéssel, a BIM-</w:t>
      </w:r>
      <w:proofErr w:type="spellStart"/>
      <w:r w:rsidRPr="0032637E">
        <w:rPr>
          <w:rFonts w:asciiTheme="minorHAnsi" w:eastAsiaTheme="minorHAnsi" w:hAnsiTheme="minorHAnsi" w:cstheme="minorBidi"/>
          <w:color w:val="auto"/>
          <w:sz w:val="22"/>
          <w:szCs w:val="22"/>
          <w:lang w:eastAsia="en-US"/>
        </w:rPr>
        <w:t>mel</w:t>
      </w:r>
      <w:proofErr w:type="spellEnd"/>
      <w:r w:rsidRPr="0032637E">
        <w:rPr>
          <w:rFonts w:asciiTheme="minorHAnsi" w:eastAsiaTheme="minorHAnsi" w:hAnsiTheme="minorHAnsi" w:cstheme="minorBidi"/>
          <w:color w:val="auto"/>
          <w:sz w:val="22"/>
          <w:szCs w:val="22"/>
          <w:lang w:eastAsia="en-US"/>
        </w:rPr>
        <w:t xml:space="preserve"> stb. kapcsolatos ismereteket olyan korszerű oktatási módszerek alkalmazásával, mint a számítógépes modellezés, a projekt alapú órák, a szimulációs programok, a 3D-nyomtatás vagy a </w:t>
      </w:r>
      <w:proofErr w:type="spellStart"/>
      <w:r w:rsidRPr="0032637E">
        <w:rPr>
          <w:rFonts w:asciiTheme="minorHAnsi" w:eastAsiaTheme="minorHAnsi" w:hAnsiTheme="minorHAnsi" w:cstheme="minorBidi"/>
          <w:color w:val="auto"/>
          <w:sz w:val="22"/>
          <w:szCs w:val="22"/>
          <w:lang w:eastAsia="en-US"/>
        </w:rPr>
        <w:t>gamifikáció</w:t>
      </w:r>
      <w:proofErr w:type="spellEnd"/>
      <w:r w:rsidRPr="0032637E">
        <w:rPr>
          <w:rFonts w:asciiTheme="minorHAnsi" w:eastAsiaTheme="minorHAnsi" w:hAnsiTheme="minorHAnsi" w:cstheme="minorBidi"/>
          <w:color w:val="auto"/>
          <w:sz w:val="22"/>
          <w:szCs w:val="22"/>
          <w:lang w:eastAsia="en-US"/>
        </w:rPr>
        <w:t xml:space="preserve">. „A mai nyugat-európai épületgépészeti oktatáshoz hasonló aktuális témák jelennek meg oktatásunkban: megújuló energiák hasznosítása, életciklusköltség-elemzés, forráshatékonyság stb. Az ökológiai és ökonómiai értelmű fenntarthatóság gyakorlatba ültetését helyezzük középpontba. A mai épületgépészeti felsőoktatás kihívása, hogy olyan feladatok, problémák megoldására kell alkalmassá tennie a hallgatókat, amely feladatokat ma még részleteiben nem is ismerünk. Oktatásunkba számos, az iparban dolgozó neves szakembert is bevonunk, hogy átadhassák naprakész tudásukat és tapasztalataikat a leendő mérnököknek” – fogalmaz Eördöghné </w:t>
      </w:r>
      <w:bookmarkStart w:id="0" w:name="_Hlk109228540"/>
      <w:r w:rsidRPr="0032637E">
        <w:rPr>
          <w:rFonts w:asciiTheme="minorHAnsi" w:eastAsiaTheme="minorHAnsi" w:hAnsiTheme="minorHAnsi" w:cstheme="minorBidi"/>
          <w:color w:val="auto"/>
          <w:sz w:val="22"/>
          <w:szCs w:val="22"/>
          <w:lang w:eastAsia="en-US"/>
        </w:rPr>
        <w:t xml:space="preserve">dr. Miklós Mária PhD </w:t>
      </w:r>
      <w:bookmarkEnd w:id="0"/>
      <w:r w:rsidRPr="0032637E">
        <w:rPr>
          <w:rFonts w:asciiTheme="minorHAnsi" w:eastAsiaTheme="minorHAnsi" w:hAnsiTheme="minorHAnsi" w:cstheme="minorBidi"/>
          <w:color w:val="auto"/>
          <w:sz w:val="22"/>
          <w:szCs w:val="22"/>
          <w:lang w:eastAsia="en-US"/>
        </w:rPr>
        <w:t>egyetemi docens, a program szakfelelőse.</w:t>
      </w:r>
    </w:p>
    <w:p w14:paraId="3954E0C2" w14:textId="77777777" w:rsidR="0032637E" w:rsidRPr="0032637E" w:rsidRDefault="0032637E" w:rsidP="0032637E">
      <w:pPr>
        <w:widowControl/>
        <w:suppressAutoHyphens w:val="0"/>
        <w:spacing w:line="276" w:lineRule="auto"/>
        <w:jc w:val="center"/>
        <w:rPr>
          <w:rFonts w:asciiTheme="minorHAnsi" w:eastAsiaTheme="minorHAnsi" w:hAnsiTheme="minorHAnsi" w:cstheme="minorBidi"/>
          <w:color w:val="auto"/>
          <w:sz w:val="22"/>
          <w:szCs w:val="22"/>
          <w:lang w:eastAsia="en-US"/>
        </w:rPr>
      </w:pPr>
    </w:p>
    <w:p w14:paraId="083F34A4" w14:textId="77777777" w:rsidR="0032637E" w:rsidRPr="0032637E" w:rsidRDefault="0032637E" w:rsidP="0032637E">
      <w:pPr>
        <w:widowControl/>
        <w:suppressAutoHyphens w:val="0"/>
        <w:spacing w:line="276" w:lineRule="auto"/>
        <w:jc w:val="both"/>
        <w:rPr>
          <w:rFonts w:asciiTheme="minorHAnsi" w:eastAsiaTheme="minorHAnsi" w:hAnsiTheme="minorHAnsi" w:cstheme="minorBidi"/>
          <w:color w:val="auto"/>
          <w:sz w:val="22"/>
          <w:szCs w:val="22"/>
          <w:lang w:eastAsia="en-US"/>
        </w:rPr>
      </w:pPr>
      <w:r w:rsidRPr="0032637E">
        <w:rPr>
          <w:rFonts w:asciiTheme="minorHAnsi" w:eastAsiaTheme="minorHAnsi" w:hAnsiTheme="minorHAnsi" w:cstheme="minorBidi"/>
          <w:color w:val="auto"/>
          <w:sz w:val="22"/>
          <w:szCs w:val="22"/>
          <w:lang w:eastAsia="en-US"/>
        </w:rPr>
        <w:t xml:space="preserve">Az oktatást – az iparipartner-kapcsolatoknak is köszönhetően – a legmodernebb eszközök támogatják. Magyarországon egyedülálló módon csak a PTE MIK-en használnak egyetemi képzésben az emberi komfort vizsgálatára alkalmas termikus mérőbábut, amely már több szabadalom kifejlesztését is segítette. Számos megújuló energiát hasznosító mérőkör – pl. napkollektor, talajkollektor, talajszonda, </w:t>
      </w:r>
      <w:proofErr w:type="spellStart"/>
      <w:r w:rsidRPr="0032637E">
        <w:rPr>
          <w:rFonts w:asciiTheme="minorHAnsi" w:eastAsiaTheme="minorHAnsi" w:hAnsiTheme="minorHAnsi" w:cstheme="minorBidi"/>
          <w:color w:val="auto"/>
          <w:sz w:val="22"/>
          <w:szCs w:val="22"/>
          <w:lang w:eastAsia="en-US"/>
        </w:rPr>
        <w:t>hővisszanyerős</w:t>
      </w:r>
      <w:proofErr w:type="spellEnd"/>
      <w:r w:rsidRPr="0032637E">
        <w:rPr>
          <w:rFonts w:asciiTheme="minorHAnsi" w:eastAsiaTheme="minorHAnsi" w:hAnsiTheme="minorHAnsi" w:cstheme="minorBidi"/>
          <w:color w:val="auto"/>
          <w:sz w:val="22"/>
          <w:szCs w:val="22"/>
          <w:lang w:eastAsia="en-US"/>
        </w:rPr>
        <w:t xml:space="preserve"> lakásszellőző, pellettüzelő berendezések, félüzemi rendszerek – és az ezekhez kapcsolódó hidraulikai beszabályozást demonstráló berendezések teszik lehetővé, hogy a hallgatók megismerjék, kipróbálhassák az energiatakarékos megoldásokat. A számítógépes szimuláció szintén része a tanszéki oktatási és kutatási feladatoknak. „Képzésünk erőssége, hogy önállóan dolgozni képes szakembereket bocsájtunk ki, akik nemcsak a kivitelezésben, hanem a tervezésben is gyakorlatias ismereteket szereznek. Hallgatóink számos építőipari vállalatnál középvezetőként, igazgatóként dolgoznak, nem egyszer egy-egy nagyobb cég élén találkozunk velük. A pécsi gépészmérnököknek jó a hírük a szakmában, emiatt könnyen el tudnak helyezkedni, a cégek sokszor már a padból </w:t>
      </w:r>
      <w:r w:rsidRPr="0032637E">
        <w:rPr>
          <w:rFonts w:asciiTheme="minorHAnsi" w:eastAsiaTheme="minorHAnsi" w:hAnsiTheme="minorHAnsi" w:cstheme="minorHAnsi"/>
          <w:color w:val="auto"/>
          <w:sz w:val="22"/>
          <w:szCs w:val="22"/>
          <w:lang w:eastAsia="en-US"/>
        </w:rPr>
        <w:t>»</w:t>
      </w:r>
      <w:r w:rsidRPr="0032637E">
        <w:rPr>
          <w:rFonts w:asciiTheme="minorHAnsi" w:eastAsiaTheme="minorHAnsi" w:hAnsiTheme="minorHAnsi" w:cstheme="minorBidi"/>
          <w:color w:val="auto"/>
          <w:sz w:val="22"/>
          <w:szCs w:val="22"/>
          <w:lang w:eastAsia="en-US"/>
        </w:rPr>
        <w:t>húzzák ki</w:t>
      </w:r>
      <w:r w:rsidRPr="0032637E">
        <w:rPr>
          <w:rFonts w:asciiTheme="minorHAnsi" w:eastAsiaTheme="minorHAnsi" w:hAnsiTheme="minorHAnsi" w:cstheme="minorHAnsi"/>
          <w:color w:val="auto"/>
          <w:sz w:val="22"/>
          <w:szCs w:val="22"/>
          <w:lang w:eastAsia="en-US"/>
        </w:rPr>
        <w:t>«</w:t>
      </w:r>
      <w:r w:rsidRPr="0032637E">
        <w:rPr>
          <w:rFonts w:asciiTheme="minorHAnsi" w:eastAsiaTheme="minorHAnsi" w:hAnsiTheme="minorHAnsi" w:cstheme="minorBidi"/>
          <w:color w:val="auto"/>
          <w:sz w:val="22"/>
          <w:szCs w:val="22"/>
          <w:lang w:eastAsia="en-US"/>
        </w:rPr>
        <w:t xml:space="preserve"> a jobb képességű hallgatókat. A mesterképzésbe nagy arányban jelentkeznek több éves gyakorlattal rendelkező neves szakemberek, akik a szakmai előmenetelükhöz szükséges többlet ismeretanyagot, korszerű szemléletmódot a PTE MIK-en kívánják megszerezni, elmélyíteni. Visszajelzéseik alapján képzésünk </w:t>
      </w:r>
      <w:r w:rsidRPr="0032637E">
        <w:rPr>
          <w:rFonts w:asciiTheme="minorHAnsi" w:eastAsiaTheme="minorHAnsi" w:hAnsiTheme="minorHAnsi" w:cstheme="minorHAnsi"/>
          <w:color w:val="auto"/>
          <w:sz w:val="22"/>
          <w:szCs w:val="22"/>
          <w:lang w:eastAsia="en-US"/>
        </w:rPr>
        <w:t>»</w:t>
      </w:r>
      <w:r w:rsidRPr="0032637E">
        <w:rPr>
          <w:rFonts w:asciiTheme="minorHAnsi" w:eastAsiaTheme="minorHAnsi" w:hAnsiTheme="minorHAnsi" w:cstheme="minorBidi"/>
          <w:color w:val="auto"/>
          <w:sz w:val="22"/>
          <w:szCs w:val="22"/>
          <w:lang w:eastAsia="en-US"/>
        </w:rPr>
        <w:t>kihívás és egyben élmény</w:t>
      </w:r>
      <w:r w:rsidRPr="0032637E">
        <w:rPr>
          <w:rFonts w:asciiTheme="minorHAnsi" w:eastAsiaTheme="minorHAnsi" w:hAnsiTheme="minorHAnsi" w:cstheme="minorHAnsi"/>
          <w:color w:val="auto"/>
          <w:sz w:val="22"/>
          <w:szCs w:val="22"/>
          <w:lang w:eastAsia="en-US"/>
        </w:rPr>
        <w:t>«</w:t>
      </w:r>
      <w:r w:rsidRPr="0032637E">
        <w:rPr>
          <w:rFonts w:asciiTheme="minorHAnsi" w:eastAsiaTheme="minorHAnsi" w:hAnsiTheme="minorHAnsi" w:cstheme="minorBidi"/>
          <w:color w:val="auto"/>
          <w:sz w:val="22"/>
          <w:szCs w:val="22"/>
          <w:lang w:eastAsia="en-US"/>
        </w:rPr>
        <w:t xml:space="preserve"> számukra” – hangoztatja Eördöghné dr. Miklós Mária. </w:t>
      </w:r>
    </w:p>
    <w:p w14:paraId="7BD339F6" w14:textId="77777777" w:rsidR="0032637E" w:rsidRPr="0032637E" w:rsidRDefault="0032637E" w:rsidP="0032637E">
      <w:pPr>
        <w:widowControl/>
        <w:suppressAutoHyphens w:val="0"/>
        <w:spacing w:line="276" w:lineRule="auto"/>
        <w:jc w:val="both"/>
        <w:rPr>
          <w:rFonts w:asciiTheme="minorHAnsi" w:eastAsiaTheme="minorHAnsi" w:hAnsiTheme="minorHAnsi" w:cstheme="minorBidi"/>
          <w:color w:val="auto"/>
          <w:sz w:val="22"/>
          <w:szCs w:val="22"/>
          <w:lang w:eastAsia="en-US"/>
        </w:rPr>
      </w:pPr>
      <w:r w:rsidRPr="0032637E">
        <w:rPr>
          <w:rFonts w:asciiTheme="minorHAnsi" w:eastAsiaTheme="minorHAnsi" w:hAnsiTheme="minorHAnsi" w:cstheme="minorBidi"/>
          <w:color w:val="auto"/>
          <w:sz w:val="22"/>
          <w:szCs w:val="22"/>
          <w:lang w:eastAsia="en-US"/>
        </w:rPr>
        <w:lastRenderedPageBreak/>
        <w:t xml:space="preserve"> </w:t>
      </w:r>
    </w:p>
    <w:p w14:paraId="71639005" w14:textId="77777777" w:rsidR="0032637E" w:rsidRPr="0032637E" w:rsidRDefault="0032637E" w:rsidP="0032637E">
      <w:pPr>
        <w:widowControl/>
        <w:suppressAutoHyphens w:val="0"/>
        <w:spacing w:line="276" w:lineRule="auto"/>
        <w:jc w:val="both"/>
        <w:rPr>
          <w:rFonts w:asciiTheme="minorHAnsi" w:eastAsiaTheme="minorHAnsi" w:hAnsiTheme="minorHAnsi" w:cstheme="minorBidi"/>
          <w:color w:val="auto"/>
          <w:sz w:val="22"/>
          <w:szCs w:val="22"/>
          <w:lang w:eastAsia="en-US"/>
        </w:rPr>
      </w:pPr>
      <w:r w:rsidRPr="0032637E">
        <w:rPr>
          <w:rFonts w:asciiTheme="minorHAnsi" w:eastAsiaTheme="minorHAnsi" w:hAnsiTheme="minorHAnsi" w:cstheme="minorBidi"/>
          <w:color w:val="auto"/>
          <w:sz w:val="22"/>
          <w:szCs w:val="22"/>
          <w:lang w:eastAsia="en-US"/>
        </w:rPr>
        <w:t xml:space="preserve">Acélszerkezetek tervezése, gyártása, hegesztési- és forgácsolási technológiák, karbantartás, gépek, rendszerüzemeltetés, speciális gyártástechnológiák, anyagvizsgálatok – ezeket az ismereteket sajátíthatják el a gépészmérnökképzés gépszerkezet- és folyamattervező specializációján a leendő mérnökök. Nagy hangsúllyal vannak jelen az additív technológiák, amelyekhez kutatások is kapcsolódnak. „Napi kapcsolatban állunk az ipari szereplőkkel, a vállalkozások gyakran igénylik a szakértelmünket, legyen az egy új hegesztési technológia alkalmazása vagy egy acélszerkezet tervezése. A közelmúltban például egy bombakiemelő daru tervezésében közreműködtek kollégáim, de hajózási műszaki szakértő kollégám tervei és iránymutatásai alapján készült már 41 méteres II. világháborús tengeralattjáró replika is egy élményparkba. Tanszékünk oktatói, kutatói élen járnak az ipari kötő- és forgácsolási technológiákban, széleskörű ipari tapasztalatokkal rendelkeznek, ami jelentős mértékben támogatja az oktatást” – mondja Vasvári Gyula Ferenc, a Gépészmérnök Tanszék mb. tanszékvezetője. </w:t>
      </w:r>
    </w:p>
    <w:p w14:paraId="13990130" w14:textId="77777777" w:rsidR="0032637E" w:rsidRPr="0032637E" w:rsidRDefault="0032637E" w:rsidP="0032637E">
      <w:pPr>
        <w:widowControl/>
        <w:suppressAutoHyphens w:val="0"/>
        <w:spacing w:line="276" w:lineRule="auto"/>
        <w:jc w:val="both"/>
        <w:rPr>
          <w:rFonts w:asciiTheme="minorHAnsi" w:eastAsiaTheme="minorHAnsi" w:hAnsiTheme="minorHAnsi" w:cstheme="minorBidi"/>
          <w:color w:val="auto"/>
          <w:sz w:val="22"/>
          <w:szCs w:val="22"/>
          <w:lang w:eastAsia="en-US"/>
        </w:rPr>
      </w:pPr>
    </w:p>
    <w:p w14:paraId="6FCF3B2B" w14:textId="77777777" w:rsidR="0032637E" w:rsidRPr="0032637E" w:rsidRDefault="0032637E" w:rsidP="0032637E">
      <w:pPr>
        <w:widowControl/>
        <w:suppressAutoHyphens w:val="0"/>
        <w:spacing w:line="276" w:lineRule="auto"/>
        <w:jc w:val="both"/>
        <w:rPr>
          <w:rFonts w:asciiTheme="minorHAnsi" w:eastAsiaTheme="minorHAnsi" w:hAnsiTheme="minorHAnsi" w:cstheme="minorBidi"/>
          <w:color w:val="auto"/>
          <w:sz w:val="22"/>
          <w:szCs w:val="22"/>
          <w:lang w:eastAsia="en-US"/>
        </w:rPr>
      </w:pPr>
      <w:r w:rsidRPr="0032637E">
        <w:rPr>
          <w:rFonts w:asciiTheme="minorHAnsi" w:eastAsiaTheme="minorHAnsi" w:hAnsiTheme="minorHAnsi" w:cstheme="minorBidi"/>
          <w:color w:val="auto"/>
          <w:sz w:val="22"/>
          <w:szCs w:val="22"/>
          <w:lang w:eastAsia="en-US"/>
        </w:rPr>
        <w:t xml:space="preserve">Számos projektben a hallgatók együtt dolgoznak az oktatókkal, jelenleg az FDM nyomtatóknál használt műanyag </w:t>
      </w:r>
      <w:proofErr w:type="spellStart"/>
      <w:r w:rsidRPr="0032637E">
        <w:rPr>
          <w:rFonts w:asciiTheme="minorHAnsi" w:eastAsiaTheme="minorHAnsi" w:hAnsiTheme="minorHAnsi" w:cstheme="minorBidi"/>
          <w:color w:val="auto"/>
          <w:sz w:val="22"/>
          <w:szCs w:val="22"/>
          <w:lang w:eastAsia="en-US"/>
        </w:rPr>
        <w:t>újrahasznosítására</w:t>
      </w:r>
      <w:proofErr w:type="spellEnd"/>
      <w:r w:rsidRPr="0032637E">
        <w:rPr>
          <w:rFonts w:asciiTheme="minorHAnsi" w:eastAsiaTheme="minorHAnsi" w:hAnsiTheme="minorHAnsi" w:cstheme="minorBidi"/>
          <w:color w:val="auto"/>
          <w:sz w:val="22"/>
          <w:szCs w:val="22"/>
          <w:lang w:eastAsia="en-US"/>
        </w:rPr>
        <w:t xml:space="preserve"> folyik egy projekt, illetve egy mezőgazdasági kultivátor robot tervezése zajlik. Az innovatív szemlélet az oktatásban is megjelenik, a tananyag egy részét videókon, interaktív digitális felületeken keresztül sajátíthatják el a leendő mérnökök, emellett rendszeresen szerveznek workshopokat, csoportmunkákat akár egy-egy pályázaton való részvételhez. „Műhelyfelszereltségünk 21. századi, a CNC-gépek, -marók, -esztergák kezelése mellett hallgatóink számos 3D-nyomtató segítségével tanulják meg a szkennelés, a modellkészítés folyamatát. Így az elméleti tudást rögtön képesek a gyakorlatban alkalmazni, ami jelentős előnyt jelent később a munkaerőpiacon is” – teszi hozzá Vasvári Gyula Ferenc.   </w:t>
      </w:r>
    </w:p>
    <w:p w14:paraId="7C1DCB51" w14:textId="77777777" w:rsidR="0032637E" w:rsidRPr="0032637E" w:rsidRDefault="0032637E" w:rsidP="0032637E">
      <w:pPr>
        <w:widowControl/>
        <w:suppressAutoHyphens w:val="0"/>
        <w:spacing w:line="276" w:lineRule="auto"/>
        <w:jc w:val="both"/>
        <w:rPr>
          <w:rFonts w:asciiTheme="minorHAnsi" w:eastAsiaTheme="minorHAnsi" w:hAnsiTheme="minorHAnsi" w:cstheme="minorBidi"/>
          <w:color w:val="auto"/>
          <w:sz w:val="22"/>
          <w:szCs w:val="22"/>
          <w:lang w:eastAsia="en-US"/>
        </w:rPr>
      </w:pPr>
    </w:p>
    <w:p w14:paraId="22FEA9FA" w14:textId="3EA00962" w:rsidR="006312E8" w:rsidRPr="001735FD" w:rsidRDefault="006312E8" w:rsidP="006312E8">
      <w:pPr>
        <w:spacing w:line="276" w:lineRule="auto"/>
        <w:jc w:val="both"/>
        <w:rPr>
          <w:rFonts w:asciiTheme="minorHAnsi" w:hAnsiTheme="minorHAnsi" w:cstheme="minorHAnsi"/>
          <w:b/>
          <w:bCs/>
          <w:sz w:val="28"/>
          <w:szCs w:val="28"/>
        </w:rPr>
      </w:pPr>
      <w:r w:rsidRPr="001735FD">
        <w:rPr>
          <w:rFonts w:asciiTheme="minorHAnsi" w:hAnsiTheme="minorHAnsi" w:cstheme="minorHAnsi"/>
          <w:b/>
          <w:bCs/>
          <w:sz w:val="28"/>
          <w:szCs w:val="28"/>
        </w:rPr>
        <w:t>További információ:</w:t>
      </w:r>
    </w:p>
    <w:p w14:paraId="75D28FE7" w14:textId="77777777" w:rsidR="0032637E" w:rsidRPr="0032637E" w:rsidRDefault="0032637E" w:rsidP="0032637E">
      <w:pPr>
        <w:widowControl/>
        <w:suppressAutoHyphens w:val="0"/>
        <w:spacing w:line="276" w:lineRule="auto"/>
        <w:jc w:val="both"/>
        <w:rPr>
          <w:rFonts w:asciiTheme="minorHAnsi" w:eastAsiaTheme="minorHAnsi" w:hAnsiTheme="minorHAnsi" w:cstheme="minorBidi"/>
          <w:color w:val="auto"/>
          <w:sz w:val="22"/>
          <w:szCs w:val="22"/>
          <w:lang w:eastAsia="en-US"/>
        </w:rPr>
      </w:pPr>
      <w:r w:rsidRPr="0032637E">
        <w:rPr>
          <w:rFonts w:asciiTheme="minorHAnsi" w:eastAsiaTheme="minorHAnsi" w:hAnsiTheme="minorHAnsi" w:cstheme="minorBidi"/>
          <w:color w:val="auto"/>
          <w:sz w:val="22"/>
          <w:szCs w:val="22"/>
          <w:lang w:eastAsia="en-US"/>
        </w:rPr>
        <w:t>Eördöghné dr. Miklós Mária szakfelelős – PTE MIK</w:t>
      </w:r>
    </w:p>
    <w:p w14:paraId="29E78549" w14:textId="77777777" w:rsidR="0032637E" w:rsidRPr="0032637E" w:rsidRDefault="0032637E" w:rsidP="0032637E">
      <w:pPr>
        <w:widowControl/>
        <w:suppressAutoHyphens w:val="0"/>
        <w:spacing w:line="276" w:lineRule="auto"/>
        <w:jc w:val="both"/>
        <w:rPr>
          <w:rFonts w:asciiTheme="minorHAnsi" w:eastAsiaTheme="minorHAnsi" w:hAnsiTheme="minorHAnsi" w:cstheme="minorBidi"/>
          <w:color w:val="auto"/>
          <w:sz w:val="22"/>
          <w:szCs w:val="22"/>
          <w:lang w:eastAsia="en-US"/>
        </w:rPr>
      </w:pPr>
      <w:r w:rsidRPr="0032637E">
        <w:rPr>
          <w:rFonts w:asciiTheme="minorHAnsi" w:eastAsiaTheme="minorHAnsi" w:hAnsiTheme="minorHAnsi" w:cstheme="minorBidi"/>
          <w:color w:val="auto"/>
          <w:sz w:val="22"/>
          <w:szCs w:val="22"/>
          <w:lang w:eastAsia="en-US"/>
        </w:rPr>
        <w:t>e-mail:</w:t>
      </w:r>
      <w:r w:rsidRPr="0032637E">
        <w:rPr>
          <w:rFonts w:asciiTheme="minorHAnsi" w:eastAsiaTheme="minorHAnsi" w:hAnsiTheme="minorHAnsi" w:cstheme="minorBidi"/>
          <w:color w:val="auto"/>
          <w:sz w:val="22"/>
          <w:szCs w:val="22"/>
          <w:u w:val="single"/>
          <w:lang w:eastAsia="en-US"/>
        </w:rPr>
        <w:t xml:space="preserve"> </w:t>
      </w:r>
      <w:hyperlink r:id="rId7" w:history="1">
        <w:r w:rsidRPr="0032637E">
          <w:rPr>
            <w:rFonts w:asciiTheme="minorHAnsi" w:eastAsiaTheme="minorHAnsi" w:hAnsiTheme="minorHAnsi" w:cstheme="minorBidi"/>
            <w:color w:val="auto"/>
            <w:sz w:val="22"/>
            <w:szCs w:val="22"/>
            <w:lang w:eastAsia="en-US"/>
          </w:rPr>
          <w:t>eordoghne.maria@mik.pte.hu</w:t>
        </w:r>
      </w:hyperlink>
    </w:p>
    <w:p w14:paraId="31F0F871" w14:textId="77777777" w:rsidR="0032637E" w:rsidRPr="0032637E" w:rsidRDefault="0032637E" w:rsidP="0032637E">
      <w:pPr>
        <w:widowControl/>
        <w:suppressAutoHyphens w:val="0"/>
        <w:spacing w:line="276" w:lineRule="auto"/>
        <w:jc w:val="both"/>
        <w:rPr>
          <w:rFonts w:asciiTheme="minorHAnsi" w:eastAsiaTheme="minorHAnsi" w:hAnsiTheme="minorHAnsi" w:cstheme="minorBidi"/>
          <w:color w:val="auto"/>
          <w:sz w:val="22"/>
          <w:szCs w:val="22"/>
          <w:lang w:eastAsia="en-US"/>
        </w:rPr>
      </w:pPr>
      <w:r w:rsidRPr="0032637E">
        <w:rPr>
          <w:rFonts w:asciiTheme="minorHAnsi" w:eastAsiaTheme="minorHAnsi" w:hAnsiTheme="minorHAnsi" w:cstheme="minorBidi"/>
          <w:color w:val="auto"/>
          <w:sz w:val="22"/>
          <w:szCs w:val="22"/>
          <w:lang w:eastAsia="en-US"/>
        </w:rPr>
        <w:t>tel.: +3630 9241710</w:t>
      </w:r>
    </w:p>
    <w:sectPr w:rsidR="0032637E" w:rsidRPr="0032637E" w:rsidSect="00971839">
      <w:headerReference w:type="default" r:id="rId8"/>
      <w:footerReference w:type="even" r:id="rId9"/>
      <w:footerReference w:type="default" r:id="rId10"/>
      <w:footnotePr>
        <w:pos w:val="beneathText"/>
      </w:footnotePr>
      <w:pgSz w:w="11905" w:h="16837"/>
      <w:pgMar w:top="126" w:right="848" w:bottom="1134" w:left="993"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C2E316" w14:textId="77777777" w:rsidR="00C5158B" w:rsidRDefault="00C5158B">
      <w:r>
        <w:separator/>
      </w:r>
    </w:p>
  </w:endnote>
  <w:endnote w:type="continuationSeparator" w:id="0">
    <w:p w14:paraId="42991850" w14:textId="77777777" w:rsidR="00C5158B" w:rsidRDefault="00C515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HG Mincho Light J">
    <w:altName w:val="Times New Roman"/>
    <w:charset w:val="00"/>
    <w:family w:val="auto"/>
    <w:pitch w:val="variable"/>
  </w:font>
  <w:font w:name="Arial">
    <w:panose1 w:val="020B0604020202020204"/>
    <w:charset w:val="EE"/>
    <w:family w:val="swiss"/>
    <w:pitch w:val="variable"/>
    <w:sig w:usb0="E0002EFF" w:usb1="C000785B" w:usb2="00000009" w:usb3="00000000" w:csb0="000001FF" w:csb1="00000000"/>
  </w:font>
  <w:font w:name="Thorndale">
    <w:altName w:val="Times New Roman"/>
    <w:charset w:val="00"/>
    <w:family w:val="roman"/>
    <w:pitch w:val="variable"/>
  </w:font>
  <w:font w:name="Tahoma">
    <w:panose1 w:val="020B0604030504040204"/>
    <w:charset w:val="EE"/>
    <w:family w:val="swiss"/>
    <w:pitch w:val="variable"/>
    <w:sig w:usb0="E1002EFF" w:usb1="C000605B" w:usb2="00000029" w:usb3="00000000" w:csb0="000101FF" w:csb1="00000000"/>
  </w:font>
  <w:font w:name="Albany">
    <w:altName w:val="Arial"/>
    <w:charset w:val="00"/>
    <w:family w:val="swiss"/>
    <w:pitch w:val="variable"/>
  </w:font>
  <w:font w:name="Arial Black">
    <w:panose1 w:val="020B0A04020102020204"/>
    <w:charset w:val="EE"/>
    <w:family w:val="swiss"/>
    <w:pitch w:val="variable"/>
    <w:sig w:usb0="A00002AF" w:usb1="400078FB" w:usb2="00000000" w:usb3="00000000" w:csb0="0000009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B73D59" w14:textId="77777777" w:rsidR="007C424A" w:rsidRDefault="007C424A" w:rsidP="00016A13">
    <w:pPr>
      <w:pStyle w:val="llb"/>
      <w:framePr w:wrap="around" w:vAnchor="text" w:hAnchor="margin" w:xAlign="right" w:y="1"/>
      <w:rPr>
        <w:rStyle w:val="Oldalszm"/>
      </w:rPr>
    </w:pPr>
    <w:r>
      <w:rPr>
        <w:rStyle w:val="Oldalszm"/>
      </w:rPr>
      <w:fldChar w:fldCharType="begin"/>
    </w:r>
    <w:r>
      <w:rPr>
        <w:rStyle w:val="Oldalszm"/>
      </w:rPr>
      <w:instrText xml:space="preserve">PAGE  </w:instrText>
    </w:r>
    <w:r>
      <w:rPr>
        <w:rStyle w:val="Oldalszm"/>
      </w:rPr>
      <w:fldChar w:fldCharType="end"/>
    </w:r>
  </w:p>
  <w:p w14:paraId="6EB973D8" w14:textId="77777777" w:rsidR="007C424A" w:rsidRDefault="007C424A" w:rsidP="00016A13">
    <w:pPr>
      <w:pStyle w:val="llb"/>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32D71" w14:textId="77777777" w:rsidR="00414D47" w:rsidRDefault="0054779A">
    <w:pPr>
      <w:pStyle w:val="llb"/>
    </w:pPr>
    <w:r>
      <w:rPr>
        <w:rFonts w:ascii="Verdana" w:hAnsi="Verdana" w:cs="Arial"/>
        <w:noProof/>
        <w:sz w:val="20"/>
      </w:rPr>
      <w:drawing>
        <wp:inline distT="0" distB="0" distL="0" distR="0" wp14:anchorId="6F7BD625" wp14:editId="7CD334E3">
          <wp:extent cx="2409825" cy="638175"/>
          <wp:effectExtent l="0" t="0" r="0" b="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09825" cy="638175"/>
                  </a:xfrm>
                  <a:prstGeom prst="rect">
                    <a:avLst/>
                  </a:prstGeom>
                  <a:noFill/>
                  <a:ln>
                    <a:noFill/>
                  </a:ln>
                </pic:spPr>
              </pic:pic>
            </a:graphicData>
          </a:graphic>
        </wp:inline>
      </w:drawing>
    </w:r>
  </w:p>
  <w:p w14:paraId="61232B67" w14:textId="77777777" w:rsidR="00414D47" w:rsidRDefault="00414D47">
    <w:pPr>
      <w:pStyle w:val="ll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02B6F1" w14:textId="77777777" w:rsidR="00C5158B" w:rsidRDefault="00C5158B">
      <w:r>
        <w:separator/>
      </w:r>
    </w:p>
  </w:footnote>
  <w:footnote w:type="continuationSeparator" w:id="0">
    <w:p w14:paraId="38710427" w14:textId="77777777" w:rsidR="00C5158B" w:rsidRDefault="00C515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5E830C" w14:textId="77777777" w:rsidR="007C424A" w:rsidRDefault="0054779A" w:rsidP="00414D47">
    <w:pPr>
      <w:pStyle w:val="lfej"/>
      <w:tabs>
        <w:tab w:val="left" w:pos="6237"/>
        <w:tab w:val="left" w:pos="6379"/>
      </w:tabs>
    </w:pPr>
    <w:r>
      <w:rPr>
        <w:rFonts w:ascii="Verdana" w:hAnsi="Verdana"/>
        <w:b/>
        <w:noProof/>
        <w:sz w:val="22"/>
      </w:rPr>
      <w:drawing>
        <wp:inline distT="0" distB="0" distL="0" distR="0" wp14:anchorId="701ECECD" wp14:editId="68F08DC6">
          <wp:extent cx="2371725" cy="714375"/>
          <wp:effectExtent l="0" t="0" r="0" b="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71725" cy="714375"/>
                  </a:xfrm>
                  <a:prstGeom prst="rect">
                    <a:avLst/>
                  </a:prstGeom>
                  <a:noFill/>
                  <a:ln>
                    <a:noFill/>
                  </a:ln>
                </pic:spPr>
              </pic:pic>
            </a:graphicData>
          </a:graphic>
        </wp:inline>
      </w:drawing>
    </w:r>
  </w:p>
  <w:p w14:paraId="2FD65434" w14:textId="77777777" w:rsidR="007C424A" w:rsidRDefault="007C424A" w:rsidP="004E7D4D">
    <w:pPr>
      <w:pStyle w:val="lfej"/>
      <w:tabs>
        <w:tab w:val="left" w:pos="5954"/>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Cmsor1"/>
      <w:suff w:val="nothing"/>
      <w:lvlText w:val=""/>
      <w:lvlJc w:val="left"/>
      <w:pPr>
        <w:ind w:left="0" w:firstLine="0"/>
      </w:pPr>
    </w:lvl>
    <w:lvl w:ilvl="1">
      <w:start w:val="1"/>
      <w:numFmt w:val="none"/>
      <w:pStyle w:val="Cmsor2"/>
      <w:suff w:val="nothing"/>
      <w:lvlText w:val=""/>
      <w:lvlJc w:val="left"/>
      <w:pPr>
        <w:ind w:left="0" w:firstLine="0"/>
      </w:pPr>
    </w:lvl>
    <w:lvl w:ilvl="2">
      <w:start w:val="1"/>
      <w:numFmt w:val="lowerRoman"/>
      <w:pStyle w:val="Cmsor3"/>
      <w:suff w:val="nothing"/>
      <w:lvlText w:val="%3."/>
      <w:lvlJc w:val="right"/>
      <w:pPr>
        <w:ind w:left="2160" w:hanging="18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pStyle w:val="Cmsor7"/>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2F661577"/>
    <w:multiLevelType w:val="hybridMultilevel"/>
    <w:tmpl w:val="659C718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15:restartNumberingAfterBreak="0">
    <w:nsid w:val="328F5B86"/>
    <w:multiLevelType w:val="hybridMultilevel"/>
    <w:tmpl w:val="2F86AB88"/>
    <w:lvl w:ilvl="0" w:tplc="EEF6F28A">
      <w:numFmt w:val="bullet"/>
      <w:lvlText w:val="-"/>
      <w:lvlJc w:val="left"/>
      <w:pPr>
        <w:ind w:left="1605" w:hanging="360"/>
      </w:pPr>
      <w:rPr>
        <w:rFonts w:ascii="Verdana" w:eastAsia="HG Mincho Light J" w:hAnsi="Verdana" w:cs="Arial" w:hint="default"/>
      </w:rPr>
    </w:lvl>
    <w:lvl w:ilvl="1" w:tplc="040E0003" w:tentative="1">
      <w:start w:val="1"/>
      <w:numFmt w:val="bullet"/>
      <w:lvlText w:val="o"/>
      <w:lvlJc w:val="left"/>
      <w:pPr>
        <w:ind w:left="2325" w:hanging="360"/>
      </w:pPr>
      <w:rPr>
        <w:rFonts w:ascii="Courier New" w:hAnsi="Courier New" w:cs="Courier New" w:hint="default"/>
      </w:rPr>
    </w:lvl>
    <w:lvl w:ilvl="2" w:tplc="040E0005" w:tentative="1">
      <w:start w:val="1"/>
      <w:numFmt w:val="bullet"/>
      <w:lvlText w:val=""/>
      <w:lvlJc w:val="left"/>
      <w:pPr>
        <w:ind w:left="3045" w:hanging="360"/>
      </w:pPr>
      <w:rPr>
        <w:rFonts w:ascii="Wingdings" w:hAnsi="Wingdings" w:hint="default"/>
      </w:rPr>
    </w:lvl>
    <w:lvl w:ilvl="3" w:tplc="040E0001" w:tentative="1">
      <w:start w:val="1"/>
      <w:numFmt w:val="bullet"/>
      <w:lvlText w:val=""/>
      <w:lvlJc w:val="left"/>
      <w:pPr>
        <w:ind w:left="3765" w:hanging="360"/>
      </w:pPr>
      <w:rPr>
        <w:rFonts w:ascii="Symbol" w:hAnsi="Symbol" w:hint="default"/>
      </w:rPr>
    </w:lvl>
    <w:lvl w:ilvl="4" w:tplc="040E0003" w:tentative="1">
      <w:start w:val="1"/>
      <w:numFmt w:val="bullet"/>
      <w:lvlText w:val="o"/>
      <w:lvlJc w:val="left"/>
      <w:pPr>
        <w:ind w:left="4485" w:hanging="360"/>
      </w:pPr>
      <w:rPr>
        <w:rFonts w:ascii="Courier New" w:hAnsi="Courier New" w:cs="Courier New" w:hint="default"/>
      </w:rPr>
    </w:lvl>
    <w:lvl w:ilvl="5" w:tplc="040E0005" w:tentative="1">
      <w:start w:val="1"/>
      <w:numFmt w:val="bullet"/>
      <w:lvlText w:val=""/>
      <w:lvlJc w:val="left"/>
      <w:pPr>
        <w:ind w:left="5205" w:hanging="360"/>
      </w:pPr>
      <w:rPr>
        <w:rFonts w:ascii="Wingdings" w:hAnsi="Wingdings" w:hint="default"/>
      </w:rPr>
    </w:lvl>
    <w:lvl w:ilvl="6" w:tplc="040E0001" w:tentative="1">
      <w:start w:val="1"/>
      <w:numFmt w:val="bullet"/>
      <w:lvlText w:val=""/>
      <w:lvlJc w:val="left"/>
      <w:pPr>
        <w:ind w:left="5925" w:hanging="360"/>
      </w:pPr>
      <w:rPr>
        <w:rFonts w:ascii="Symbol" w:hAnsi="Symbol" w:hint="default"/>
      </w:rPr>
    </w:lvl>
    <w:lvl w:ilvl="7" w:tplc="040E0003" w:tentative="1">
      <w:start w:val="1"/>
      <w:numFmt w:val="bullet"/>
      <w:lvlText w:val="o"/>
      <w:lvlJc w:val="left"/>
      <w:pPr>
        <w:ind w:left="6645" w:hanging="360"/>
      </w:pPr>
      <w:rPr>
        <w:rFonts w:ascii="Courier New" w:hAnsi="Courier New" w:cs="Courier New" w:hint="default"/>
      </w:rPr>
    </w:lvl>
    <w:lvl w:ilvl="8" w:tplc="040E0005" w:tentative="1">
      <w:start w:val="1"/>
      <w:numFmt w:val="bullet"/>
      <w:lvlText w:val=""/>
      <w:lvlJc w:val="left"/>
      <w:pPr>
        <w:ind w:left="7365" w:hanging="360"/>
      </w:pPr>
      <w:rPr>
        <w:rFonts w:ascii="Wingdings" w:hAnsi="Wingdings" w:hint="default"/>
      </w:rPr>
    </w:lvl>
  </w:abstractNum>
  <w:num w:numId="1" w16cid:durableId="314182431">
    <w:abstractNumId w:val="0"/>
  </w:num>
  <w:num w:numId="2" w16cid:durableId="281308426">
    <w:abstractNumId w:val="2"/>
  </w:num>
  <w:num w:numId="3" w16cid:durableId="138798955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250"/>
  <w:autoHyphenation/>
  <w:hyphenationZone w:val="357"/>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pos w:val="beneathTex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185D"/>
    <w:rsid w:val="00002084"/>
    <w:rsid w:val="00012CF4"/>
    <w:rsid w:val="00016A13"/>
    <w:rsid w:val="00026131"/>
    <w:rsid w:val="00045F56"/>
    <w:rsid w:val="00060B52"/>
    <w:rsid w:val="000616BE"/>
    <w:rsid w:val="00064661"/>
    <w:rsid w:val="00076FCB"/>
    <w:rsid w:val="00091B28"/>
    <w:rsid w:val="00097C08"/>
    <w:rsid w:val="000A6E83"/>
    <w:rsid w:val="000A6FDA"/>
    <w:rsid w:val="000E40E1"/>
    <w:rsid w:val="000F5592"/>
    <w:rsid w:val="00106A10"/>
    <w:rsid w:val="001105F4"/>
    <w:rsid w:val="001142DA"/>
    <w:rsid w:val="0012155B"/>
    <w:rsid w:val="00124B74"/>
    <w:rsid w:val="00133D59"/>
    <w:rsid w:val="00143462"/>
    <w:rsid w:val="001735FD"/>
    <w:rsid w:val="001C69A3"/>
    <w:rsid w:val="001F36C0"/>
    <w:rsid w:val="002004BA"/>
    <w:rsid w:val="00203C0D"/>
    <w:rsid w:val="0022362D"/>
    <w:rsid w:val="0023509C"/>
    <w:rsid w:val="00252CA2"/>
    <w:rsid w:val="0027007C"/>
    <w:rsid w:val="00280068"/>
    <w:rsid w:val="00281FA5"/>
    <w:rsid w:val="002B7ADD"/>
    <w:rsid w:val="002B7F49"/>
    <w:rsid w:val="002C02D1"/>
    <w:rsid w:val="002C08D7"/>
    <w:rsid w:val="002C08F7"/>
    <w:rsid w:val="002C1A0F"/>
    <w:rsid w:val="002D42D9"/>
    <w:rsid w:val="002E3EA2"/>
    <w:rsid w:val="002E4D23"/>
    <w:rsid w:val="002E50FF"/>
    <w:rsid w:val="002E5665"/>
    <w:rsid w:val="0030099C"/>
    <w:rsid w:val="003059D0"/>
    <w:rsid w:val="00306592"/>
    <w:rsid w:val="0031138D"/>
    <w:rsid w:val="00323318"/>
    <w:rsid w:val="0032380C"/>
    <w:rsid w:val="0032637E"/>
    <w:rsid w:val="003505AB"/>
    <w:rsid w:val="00363D83"/>
    <w:rsid w:val="003943B8"/>
    <w:rsid w:val="00394A87"/>
    <w:rsid w:val="00394C7A"/>
    <w:rsid w:val="003A2EA2"/>
    <w:rsid w:val="003B6D55"/>
    <w:rsid w:val="003C10DC"/>
    <w:rsid w:val="003D144C"/>
    <w:rsid w:val="003E2766"/>
    <w:rsid w:val="003E4760"/>
    <w:rsid w:val="003F30F9"/>
    <w:rsid w:val="00414D47"/>
    <w:rsid w:val="00420DA9"/>
    <w:rsid w:val="00422F7E"/>
    <w:rsid w:val="00425258"/>
    <w:rsid w:val="00434A38"/>
    <w:rsid w:val="0043770A"/>
    <w:rsid w:val="0045077C"/>
    <w:rsid w:val="0045077D"/>
    <w:rsid w:val="00466B4D"/>
    <w:rsid w:val="004851EB"/>
    <w:rsid w:val="004C4BC9"/>
    <w:rsid w:val="004D005E"/>
    <w:rsid w:val="004D277A"/>
    <w:rsid w:val="004E7D4D"/>
    <w:rsid w:val="004F6695"/>
    <w:rsid w:val="00506F26"/>
    <w:rsid w:val="0052318B"/>
    <w:rsid w:val="0053185D"/>
    <w:rsid w:val="0054779A"/>
    <w:rsid w:val="005642BE"/>
    <w:rsid w:val="00565666"/>
    <w:rsid w:val="00585A0E"/>
    <w:rsid w:val="00595B85"/>
    <w:rsid w:val="005B240A"/>
    <w:rsid w:val="005D4A3F"/>
    <w:rsid w:val="005E0970"/>
    <w:rsid w:val="0060064B"/>
    <w:rsid w:val="00605FF7"/>
    <w:rsid w:val="0061332E"/>
    <w:rsid w:val="00625297"/>
    <w:rsid w:val="006312E8"/>
    <w:rsid w:val="00641A1C"/>
    <w:rsid w:val="00674DD7"/>
    <w:rsid w:val="00681103"/>
    <w:rsid w:val="006B0025"/>
    <w:rsid w:val="006C508B"/>
    <w:rsid w:val="006D7241"/>
    <w:rsid w:val="006F4C11"/>
    <w:rsid w:val="007104A2"/>
    <w:rsid w:val="00736380"/>
    <w:rsid w:val="0077255B"/>
    <w:rsid w:val="00774F31"/>
    <w:rsid w:val="007A47AD"/>
    <w:rsid w:val="007C424A"/>
    <w:rsid w:val="007C4EA3"/>
    <w:rsid w:val="007F20CB"/>
    <w:rsid w:val="00843A80"/>
    <w:rsid w:val="008461FC"/>
    <w:rsid w:val="00854848"/>
    <w:rsid w:val="00867E7C"/>
    <w:rsid w:val="008736BC"/>
    <w:rsid w:val="0088672E"/>
    <w:rsid w:val="00892AF3"/>
    <w:rsid w:val="008951FD"/>
    <w:rsid w:val="00897968"/>
    <w:rsid w:val="008A6FD5"/>
    <w:rsid w:val="008B283A"/>
    <w:rsid w:val="008B5E35"/>
    <w:rsid w:val="008E328F"/>
    <w:rsid w:val="008E381D"/>
    <w:rsid w:val="0093513E"/>
    <w:rsid w:val="00957692"/>
    <w:rsid w:val="00971839"/>
    <w:rsid w:val="00991B0E"/>
    <w:rsid w:val="00992F35"/>
    <w:rsid w:val="009C2B08"/>
    <w:rsid w:val="009D5B32"/>
    <w:rsid w:val="009E0CDC"/>
    <w:rsid w:val="00A224A5"/>
    <w:rsid w:val="00A27A79"/>
    <w:rsid w:val="00A36E29"/>
    <w:rsid w:val="00AF607A"/>
    <w:rsid w:val="00B16162"/>
    <w:rsid w:val="00B22164"/>
    <w:rsid w:val="00B5375C"/>
    <w:rsid w:val="00B6364C"/>
    <w:rsid w:val="00BE03B1"/>
    <w:rsid w:val="00BF14B3"/>
    <w:rsid w:val="00C02334"/>
    <w:rsid w:val="00C5158B"/>
    <w:rsid w:val="00C6282C"/>
    <w:rsid w:val="00C71123"/>
    <w:rsid w:val="00C8358E"/>
    <w:rsid w:val="00C87D0B"/>
    <w:rsid w:val="00C927DD"/>
    <w:rsid w:val="00CA31AB"/>
    <w:rsid w:val="00CA3481"/>
    <w:rsid w:val="00CC5B3D"/>
    <w:rsid w:val="00CC5E04"/>
    <w:rsid w:val="00CF121A"/>
    <w:rsid w:val="00CF2806"/>
    <w:rsid w:val="00D133A2"/>
    <w:rsid w:val="00D37031"/>
    <w:rsid w:val="00D370B0"/>
    <w:rsid w:val="00D72F79"/>
    <w:rsid w:val="00D7476D"/>
    <w:rsid w:val="00D80CC5"/>
    <w:rsid w:val="00DA158E"/>
    <w:rsid w:val="00DA7F43"/>
    <w:rsid w:val="00DF2FEF"/>
    <w:rsid w:val="00E465AE"/>
    <w:rsid w:val="00E46853"/>
    <w:rsid w:val="00E60077"/>
    <w:rsid w:val="00E6602B"/>
    <w:rsid w:val="00EC7D13"/>
    <w:rsid w:val="00ED58AF"/>
    <w:rsid w:val="00ED7BB3"/>
    <w:rsid w:val="00F11559"/>
    <w:rsid w:val="00F1526E"/>
    <w:rsid w:val="00F371CC"/>
    <w:rsid w:val="00F4504D"/>
    <w:rsid w:val="00F5414C"/>
    <w:rsid w:val="00F55558"/>
    <w:rsid w:val="00F91181"/>
    <w:rsid w:val="00F94A1F"/>
    <w:rsid w:val="00FE4082"/>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085C87"/>
  <w15:chartTrackingRefBased/>
  <w15:docId w15:val="{F0FB3399-5B23-431B-8205-F437FEC2E2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hu-HU" w:eastAsia="hu-H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pPr>
      <w:widowControl w:val="0"/>
      <w:suppressAutoHyphens/>
    </w:pPr>
    <w:rPr>
      <w:rFonts w:ascii="Thorndale" w:eastAsia="HG Mincho Light J" w:hAnsi="Thorndale"/>
      <w:color w:val="000000"/>
      <w:sz w:val="24"/>
    </w:rPr>
  </w:style>
  <w:style w:type="paragraph" w:styleId="Cmsor1">
    <w:name w:val="heading 1"/>
    <w:basedOn w:val="Norml"/>
    <w:next w:val="Norml"/>
    <w:qFormat/>
    <w:pPr>
      <w:keepNext/>
      <w:numPr>
        <w:numId w:val="1"/>
      </w:numPr>
      <w:outlineLvl w:val="0"/>
    </w:pPr>
    <w:rPr>
      <w:rFonts w:ascii="Tahoma" w:hAnsi="Tahoma"/>
      <w:b/>
      <w:sz w:val="84"/>
    </w:rPr>
  </w:style>
  <w:style w:type="paragraph" w:styleId="Cmsor2">
    <w:name w:val="heading 2"/>
    <w:basedOn w:val="Norml"/>
    <w:next w:val="Norml"/>
    <w:qFormat/>
    <w:pPr>
      <w:keepNext/>
      <w:numPr>
        <w:ilvl w:val="1"/>
        <w:numId w:val="1"/>
      </w:numPr>
      <w:outlineLvl w:val="1"/>
    </w:pPr>
    <w:rPr>
      <w:rFonts w:ascii="Tahoma" w:hAnsi="Tahoma"/>
      <w:i/>
      <w:sz w:val="14"/>
    </w:rPr>
  </w:style>
  <w:style w:type="paragraph" w:styleId="Cmsor3">
    <w:name w:val="heading 3"/>
    <w:basedOn w:val="Norml"/>
    <w:next w:val="Norml"/>
    <w:qFormat/>
    <w:pPr>
      <w:keepNext/>
      <w:numPr>
        <w:ilvl w:val="2"/>
        <w:numId w:val="1"/>
      </w:numPr>
      <w:tabs>
        <w:tab w:val="right" w:pos="5607"/>
      </w:tabs>
      <w:spacing w:line="360" w:lineRule="auto"/>
      <w:ind w:left="2727"/>
      <w:jc w:val="both"/>
      <w:outlineLvl w:val="2"/>
    </w:pPr>
    <w:rPr>
      <w:rFonts w:ascii="Times New Roman" w:hAnsi="Times New Roman"/>
      <w:b/>
    </w:rPr>
  </w:style>
  <w:style w:type="paragraph" w:styleId="Cmsor7">
    <w:name w:val="heading 7"/>
    <w:basedOn w:val="Norml"/>
    <w:next w:val="Norml"/>
    <w:qFormat/>
    <w:pPr>
      <w:keepNext/>
      <w:widowControl/>
      <w:numPr>
        <w:ilvl w:val="6"/>
        <w:numId w:val="1"/>
      </w:numPr>
      <w:suppressAutoHyphens w:val="0"/>
      <w:outlineLvl w:val="6"/>
    </w:pPr>
    <w:rPr>
      <w:rFonts w:ascii="Tahoma" w:hAnsi="Tahoma"/>
      <w:i/>
      <w:color w:val="C0C0C0"/>
      <w:kern w:val="20481"/>
      <w:sz w:val="16"/>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WW-Bekezdsalap-bettpusa">
    <w:name w:val="WW-Bekezdés alap-betűtípusa"/>
  </w:style>
  <w:style w:type="paragraph" w:customStyle="1" w:styleId="Cmsor">
    <w:name w:val="Címsor"/>
    <w:basedOn w:val="Norml"/>
    <w:next w:val="Szvegtrzs"/>
    <w:pPr>
      <w:keepNext/>
      <w:spacing w:before="240" w:after="120"/>
    </w:pPr>
    <w:rPr>
      <w:rFonts w:ascii="Albany" w:hAnsi="Albany"/>
      <w:sz w:val="28"/>
    </w:rPr>
  </w:style>
  <w:style w:type="paragraph" w:styleId="Szvegtrzs">
    <w:name w:val="Body Text"/>
    <w:basedOn w:val="Norml"/>
    <w:pPr>
      <w:spacing w:after="220" w:line="180" w:lineRule="atLeast"/>
      <w:jc w:val="both"/>
    </w:pPr>
    <w:rPr>
      <w:rFonts w:ascii="Arial" w:hAnsi="Arial"/>
      <w:spacing w:val="-5"/>
    </w:rPr>
  </w:style>
  <w:style w:type="paragraph" w:customStyle="1" w:styleId="Tblzattartalom">
    <w:name w:val="Táblázattartalom"/>
    <w:basedOn w:val="Szvegtrzs"/>
    <w:pPr>
      <w:suppressLineNumbers/>
    </w:pPr>
  </w:style>
  <w:style w:type="paragraph" w:customStyle="1" w:styleId="Kerettartalom">
    <w:name w:val="Kerettartalom"/>
    <w:basedOn w:val="Szvegtrzs"/>
  </w:style>
  <w:style w:type="paragraph" w:customStyle="1" w:styleId="Vzszintesvonal">
    <w:name w:val="Vízszintes vonal"/>
    <w:basedOn w:val="Norml"/>
    <w:next w:val="Szvegtrzs"/>
    <w:pPr>
      <w:suppressLineNumbers/>
      <w:pBdr>
        <w:bottom w:val="double" w:sz="1" w:space="0" w:color="808080"/>
      </w:pBdr>
      <w:spacing w:after="283"/>
    </w:pPr>
    <w:rPr>
      <w:sz w:val="12"/>
    </w:rPr>
  </w:style>
  <w:style w:type="paragraph" w:customStyle="1" w:styleId="Cmsoralap">
    <w:name w:val="Címsor alap"/>
    <w:basedOn w:val="Szvegtrzs"/>
    <w:next w:val="Szvegtrzs"/>
    <w:pPr>
      <w:keepNext/>
      <w:keepLines/>
      <w:spacing w:after="0"/>
      <w:jc w:val="left"/>
    </w:pPr>
    <w:rPr>
      <w:rFonts w:ascii="Arial Black" w:hAnsi="Arial Black"/>
      <w:spacing w:val="-10"/>
    </w:rPr>
  </w:style>
  <w:style w:type="paragraph" w:customStyle="1" w:styleId="Tblzatfejlc">
    <w:name w:val="Táblázatfejléc"/>
    <w:basedOn w:val="Tblzattartalom"/>
    <w:pPr>
      <w:jc w:val="center"/>
    </w:pPr>
    <w:rPr>
      <w:b/>
      <w:i/>
    </w:rPr>
  </w:style>
  <w:style w:type="character" w:styleId="Hiperhivatkozs">
    <w:name w:val="Hyperlink"/>
    <w:rPr>
      <w:color w:val="0000FF"/>
      <w:u w:val="single"/>
    </w:rPr>
  </w:style>
  <w:style w:type="paragraph" w:styleId="Szvegtrzs2">
    <w:name w:val="Body Text 2"/>
    <w:basedOn w:val="Norml"/>
    <w:rPr>
      <w:rFonts w:ascii="Times New Roman" w:hAnsi="Times New Roman"/>
      <w:sz w:val="22"/>
    </w:rPr>
  </w:style>
  <w:style w:type="paragraph" w:styleId="llb">
    <w:name w:val="footer"/>
    <w:basedOn w:val="Norml"/>
    <w:link w:val="llbChar"/>
    <w:uiPriority w:val="99"/>
    <w:rsid w:val="00016A13"/>
    <w:pPr>
      <w:tabs>
        <w:tab w:val="center" w:pos="4536"/>
        <w:tab w:val="right" w:pos="9072"/>
      </w:tabs>
    </w:pPr>
  </w:style>
  <w:style w:type="character" w:styleId="Oldalszm">
    <w:name w:val="page number"/>
    <w:basedOn w:val="Bekezdsalapbettpusa"/>
    <w:rsid w:val="00016A13"/>
  </w:style>
  <w:style w:type="paragraph" w:styleId="lfej">
    <w:name w:val="header"/>
    <w:basedOn w:val="Norml"/>
    <w:link w:val="lfejChar"/>
    <w:uiPriority w:val="99"/>
    <w:rsid w:val="00016A13"/>
    <w:pPr>
      <w:tabs>
        <w:tab w:val="center" w:pos="4536"/>
        <w:tab w:val="right" w:pos="9072"/>
      </w:tabs>
    </w:pPr>
  </w:style>
  <w:style w:type="paragraph" w:styleId="NormlWeb">
    <w:name w:val="Normal (Web)"/>
    <w:basedOn w:val="Norml"/>
    <w:uiPriority w:val="99"/>
    <w:semiHidden/>
    <w:unhideWhenUsed/>
    <w:rsid w:val="007A47AD"/>
    <w:pPr>
      <w:widowControl/>
      <w:suppressAutoHyphens w:val="0"/>
      <w:spacing w:before="100" w:beforeAutospacing="1" w:after="100" w:afterAutospacing="1"/>
    </w:pPr>
    <w:rPr>
      <w:rFonts w:ascii="Times New Roman" w:eastAsia="Times New Roman" w:hAnsi="Times New Roman"/>
      <w:color w:val="auto"/>
      <w:szCs w:val="24"/>
    </w:rPr>
  </w:style>
  <w:style w:type="character" w:customStyle="1" w:styleId="lfejChar">
    <w:name w:val="Élőfej Char"/>
    <w:link w:val="lfej"/>
    <w:uiPriority w:val="99"/>
    <w:rsid w:val="007F20CB"/>
    <w:rPr>
      <w:rFonts w:ascii="Thorndale" w:eastAsia="HG Mincho Light J" w:hAnsi="Thorndale"/>
      <w:color w:val="000000"/>
      <w:sz w:val="24"/>
    </w:rPr>
  </w:style>
  <w:style w:type="paragraph" w:styleId="Buborkszveg">
    <w:name w:val="Balloon Text"/>
    <w:basedOn w:val="Norml"/>
    <w:link w:val="BuborkszvegChar"/>
    <w:uiPriority w:val="99"/>
    <w:semiHidden/>
    <w:unhideWhenUsed/>
    <w:rsid w:val="007F20CB"/>
    <w:rPr>
      <w:rFonts w:ascii="Tahoma" w:hAnsi="Tahoma" w:cs="Tahoma"/>
      <w:sz w:val="16"/>
      <w:szCs w:val="16"/>
    </w:rPr>
  </w:style>
  <w:style w:type="character" w:customStyle="1" w:styleId="BuborkszvegChar">
    <w:name w:val="Buborékszöveg Char"/>
    <w:link w:val="Buborkszveg"/>
    <w:uiPriority w:val="99"/>
    <w:semiHidden/>
    <w:rsid w:val="007F20CB"/>
    <w:rPr>
      <w:rFonts w:ascii="Tahoma" w:eastAsia="HG Mincho Light J" w:hAnsi="Tahoma" w:cs="Tahoma"/>
      <w:color w:val="000000"/>
      <w:sz w:val="16"/>
      <w:szCs w:val="16"/>
    </w:rPr>
  </w:style>
  <w:style w:type="character" w:customStyle="1" w:styleId="llbChar">
    <w:name w:val="Élőláb Char"/>
    <w:link w:val="llb"/>
    <w:uiPriority w:val="99"/>
    <w:rsid w:val="00414D47"/>
    <w:rPr>
      <w:rFonts w:ascii="Thorndale" w:eastAsia="HG Mincho Light J" w:hAnsi="Thorndale"/>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584640">
      <w:bodyDiv w:val="1"/>
      <w:marLeft w:val="0"/>
      <w:marRight w:val="0"/>
      <w:marTop w:val="0"/>
      <w:marBottom w:val="0"/>
      <w:divBdr>
        <w:top w:val="none" w:sz="0" w:space="0" w:color="auto"/>
        <w:left w:val="none" w:sz="0" w:space="0" w:color="auto"/>
        <w:bottom w:val="none" w:sz="0" w:space="0" w:color="auto"/>
        <w:right w:val="none" w:sz="0" w:space="0" w:color="auto"/>
      </w:divBdr>
    </w:div>
    <w:div w:id="343217063">
      <w:bodyDiv w:val="1"/>
      <w:marLeft w:val="0"/>
      <w:marRight w:val="0"/>
      <w:marTop w:val="0"/>
      <w:marBottom w:val="0"/>
      <w:divBdr>
        <w:top w:val="none" w:sz="0" w:space="0" w:color="auto"/>
        <w:left w:val="none" w:sz="0" w:space="0" w:color="auto"/>
        <w:bottom w:val="none" w:sz="0" w:space="0" w:color="auto"/>
        <w:right w:val="none" w:sz="0" w:space="0" w:color="auto"/>
      </w:divBdr>
      <w:divsChild>
        <w:div w:id="144930829">
          <w:marLeft w:val="0"/>
          <w:marRight w:val="0"/>
          <w:marTop w:val="0"/>
          <w:marBottom w:val="0"/>
          <w:divBdr>
            <w:top w:val="none" w:sz="0" w:space="0" w:color="auto"/>
            <w:left w:val="none" w:sz="0" w:space="0" w:color="auto"/>
            <w:bottom w:val="none" w:sz="0" w:space="0" w:color="auto"/>
            <w:right w:val="none" w:sz="0" w:space="0" w:color="auto"/>
          </w:divBdr>
        </w:div>
        <w:div w:id="150753556">
          <w:marLeft w:val="0"/>
          <w:marRight w:val="0"/>
          <w:marTop w:val="0"/>
          <w:marBottom w:val="0"/>
          <w:divBdr>
            <w:top w:val="none" w:sz="0" w:space="0" w:color="auto"/>
            <w:left w:val="none" w:sz="0" w:space="0" w:color="auto"/>
            <w:bottom w:val="none" w:sz="0" w:space="0" w:color="auto"/>
            <w:right w:val="none" w:sz="0" w:space="0" w:color="auto"/>
          </w:divBdr>
        </w:div>
        <w:div w:id="395511647">
          <w:marLeft w:val="0"/>
          <w:marRight w:val="0"/>
          <w:marTop w:val="0"/>
          <w:marBottom w:val="0"/>
          <w:divBdr>
            <w:top w:val="none" w:sz="0" w:space="0" w:color="auto"/>
            <w:left w:val="none" w:sz="0" w:space="0" w:color="auto"/>
            <w:bottom w:val="none" w:sz="0" w:space="0" w:color="auto"/>
            <w:right w:val="none" w:sz="0" w:space="0" w:color="auto"/>
          </w:divBdr>
        </w:div>
        <w:div w:id="587810268">
          <w:marLeft w:val="0"/>
          <w:marRight w:val="0"/>
          <w:marTop w:val="0"/>
          <w:marBottom w:val="0"/>
          <w:divBdr>
            <w:top w:val="none" w:sz="0" w:space="0" w:color="auto"/>
            <w:left w:val="none" w:sz="0" w:space="0" w:color="auto"/>
            <w:bottom w:val="none" w:sz="0" w:space="0" w:color="auto"/>
            <w:right w:val="none" w:sz="0" w:space="0" w:color="auto"/>
          </w:divBdr>
        </w:div>
        <w:div w:id="1112749789">
          <w:marLeft w:val="0"/>
          <w:marRight w:val="0"/>
          <w:marTop w:val="0"/>
          <w:marBottom w:val="0"/>
          <w:divBdr>
            <w:top w:val="none" w:sz="0" w:space="0" w:color="auto"/>
            <w:left w:val="none" w:sz="0" w:space="0" w:color="auto"/>
            <w:bottom w:val="none" w:sz="0" w:space="0" w:color="auto"/>
            <w:right w:val="none" w:sz="0" w:space="0" w:color="auto"/>
          </w:divBdr>
        </w:div>
        <w:div w:id="1302036365">
          <w:marLeft w:val="0"/>
          <w:marRight w:val="0"/>
          <w:marTop w:val="0"/>
          <w:marBottom w:val="0"/>
          <w:divBdr>
            <w:top w:val="none" w:sz="0" w:space="0" w:color="auto"/>
            <w:left w:val="none" w:sz="0" w:space="0" w:color="auto"/>
            <w:bottom w:val="none" w:sz="0" w:space="0" w:color="auto"/>
            <w:right w:val="none" w:sz="0" w:space="0" w:color="auto"/>
          </w:divBdr>
        </w:div>
        <w:div w:id="1396663009">
          <w:marLeft w:val="0"/>
          <w:marRight w:val="0"/>
          <w:marTop w:val="0"/>
          <w:marBottom w:val="0"/>
          <w:divBdr>
            <w:top w:val="none" w:sz="0" w:space="0" w:color="auto"/>
            <w:left w:val="none" w:sz="0" w:space="0" w:color="auto"/>
            <w:bottom w:val="none" w:sz="0" w:space="0" w:color="auto"/>
            <w:right w:val="none" w:sz="0" w:space="0" w:color="auto"/>
          </w:divBdr>
        </w:div>
        <w:div w:id="1516116179">
          <w:marLeft w:val="0"/>
          <w:marRight w:val="0"/>
          <w:marTop w:val="0"/>
          <w:marBottom w:val="0"/>
          <w:divBdr>
            <w:top w:val="none" w:sz="0" w:space="0" w:color="auto"/>
            <w:left w:val="none" w:sz="0" w:space="0" w:color="auto"/>
            <w:bottom w:val="none" w:sz="0" w:space="0" w:color="auto"/>
            <w:right w:val="none" w:sz="0" w:space="0" w:color="auto"/>
          </w:divBdr>
        </w:div>
        <w:div w:id="1615939102">
          <w:marLeft w:val="0"/>
          <w:marRight w:val="0"/>
          <w:marTop w:val="0"/>
          <w:marBottom w:val="0"/>
          <w:divBdr>
            <w:top w:val="none" w:sz="0" w:space="0" w:color="auto"/>
            <w:left w:val="none" w:sz="0" w:space="0" w:color="auto"/>
            <w:bottom w:val="none" w:sz="0" w:space="0" w:color="auto"/>
            <w:right w:val="none" w:sz="0" w:space="0" w:color="auto"/>
          </w:divBdr>
        </w:div>
        <w:div w:id="1762942835">
          <w:marLeft w:val="0"/>
          <w:marRight w:val="0"/>
          <w:marTop w:val="0"/>
          <w:marBottom w:val="0"/>
          <w:divBdr>
            <w:top w:val="none" w:sz="0" w:space="0" w:color="auto"/>
            <w:left w:val="none" w:sz="0" w:space="0" w:color="auto"/>
            <w:bottom w:val="none" w:sz="0" w:space="0" w:color="auto"/>
            <w:right w:val="none" w:sz="0" w:space="0" w:color="auto"/>
          </w:divBdr>
        </w:div>
        <w:div w:id="1798452081">
          <w:marLeft w:val="0"/>
          <w:marRight w:val="0"/>
          <w:marTop w:val="0"/>
          <w:marBottom w:val="0"/>
          <w:divBdr>
            <w:top w:val="none" w:sz="0" w:space="0" w:color="auto"/>
            <w:left w:val="none" w:sz="0" w:space="0" w:color="auto"/>
            <w:bottom w:val="none" w:sz="0" w:space="0" w:color="auto"/>
            <w:right w:val="none" w:sz="0" w:space="0" w:color="auto"/>
          </w:divBdr>
        </w:div>
        <w:div w:id="1828857598">
          <w:marLeft w:val="0"/>
          <w:marRight w:val="0"/>
          <w:marTop w:val="0"/>
          <w:marBottom w:val="0"/>
          <w:divBdr>
            <w:top w:val="none" w:sz="0" w:space="0" w:color="auto"/>
            <w:left w:val="none" w:sz="0" w:space="0" w:color="auto"/>
            <w:bottom w:val="none" w:sz="0" w:space="0" w:color="auto"/>
            <w:right w:val="none" w:sz="0" w:space="0" w:color="auto"/>
          </w:divBdr>
        </w:div>
        <w:div w:id="1877234093">
          <w:marLeft w:val="0"/>
          <w:marRight w:val="0"/>
          <w:marTop w:val="0"/>
          <w:marBottom w:val="0"/>
          <w:divBdr>
            <w:top w:val="none" w:sz="0" w:space="0" w:color="auto"/>
            <w:left w:val="none" w:sz="0" w:space="0" w:color="auto"/>
            <w:bottom w:val="none" w:sz="0" w:space="0" w:color="auto"/>
            <w:right w:val="none" w:sz="0" w:space="0" w:color="auto"/>
          </w:divBdr>
        </w:div>
        <w:div w:id="1973709019">
          <w:marLeft w:val="0"/>
          <w:marRight w:val="0"/>
          <w:marTop w:val="0"/>
          <w:marBottom w:val="0"/>
          <w:divBdr>
            <w:top w:val="none" w:sz="0" w:space="0" w:color="auto"/>
            <w:left w:val="none" w:sz="0" w:space="0" w:color="auto"/>
            <w:bottom w:val="none" w:sz="0" w:space="0" w:color="auto"/>
            <w:right w:val="none" w:sz="0" w:space="0" w:color="auto"/>
          </w:divBdr>
        </w:div>
        <w:div w:id="2064088998">
          <w:marLeft w:val="0"/>
          <w:marRight w:val="0"/>
          <w:marTop w:val="0"/>
          <w:marBottom w:val="0"/>
          <w:divBdr>
            <w:top w:val="none" w:sz="0" w:space="0" w:color="auto"/>
            <w:left w:val="none" w:sz="0" w:space="0" w:color="auto"/>
            <w:bottom w:val="none" w:sz="0" w:space="0" w:color="auto"/>
            <w:right w:val="none" w:sz="0" w:space="0" w:color="auto"/>
          </w:divBdr>
        </w:div>
      </w:divsChild>
    </w:div>
    <w:div w:id="730811744">
      <w:bodyDiv w:val="1"/>
      <w:marLeft w:val="0"/>
      <w:marRight w:val="0"/>
      <w:marTop w:val="0"/>
      <w:marBottom w:val="0"/>
      <w:divBdr>
        <w:top w:val="none" w:sz="0" w:space="0" w:color="auto"/>
        <w:left w:val="none" w:sz="0" w:space="0" w:color="auto"/>
        <w:bottom w:val="none" w:sz="0" w:space="0" w:color="auto"/>
        <w:right w:val="none" w:sz="0" w:space="0" w:color="auto"/>
      </w:divBdr>
      <w:divsChild>
        <w:div w:id="136578583">
          <w:marLeft w:val="0"/>
          <w:marRight w:val="0"/>
          <w:marTop w:val="0"/>
          <w:marBottom w:val="0"/>
          <w:divBdr>
            <w:top w:val="none" w:sz="0" w:space="0" w:color="auto"/>
            <w:left w:val="none" w:sz="0" w:space="0" w:color="auto"/>
            <w:bottom w:val="none" w:sz="0" w:space="0" w:color="auto"/>
            <w:right w:val="none" w:sz="0" w:space="0" w:color="auto"/>
          </w:divBdr>
        </w:div>
        <w:div w:id="165943184">
          <w:marLeft w:val="0"/>
          <w:marRight w:val="0"/>
          <w:marTop w:val="0"/>
          <w:marBottom w:val="0"/>
          <w:divBdr>
            <w:top w:val="none" w:sz="0" w:space="0" w:color="auto"/>
            <w:left w:val="none" w:sz="0" w:space="0" w:color="auto"/>
            <w:bottom w:val="none" w:sz="0" w:space="0" w:color="auto"/>
            <w:right w:val="none" w:sz="0" w:space="0" w:color="auto"/>
          </w:divBdr>
        </w:div>
        <w:div w:id="211163544">
          <w:marLeft w:val="0"/>
          <w:marRight w:val="0"/>
          <w:marTop w:val="0"/>
          <w:marBottom w:val="0"/>
          <w:divBdr>
            <w:top w:val="none" w:sz="0" w:space="0" w:color="auto"/>
            <w:left w:val="none" w:sz="0" w:space="0" w:color="auto"/>
            <w:bottom w:val="none" w:sz="0" w:space="0" w:color="auto"/>
            <w:right w:val="none" w:sz="0" w:space="0" w:color="auto"/>
          </w:divBdr>
        </w:div>
        <w:div w:id="904142328">
          <w:marLeft w:val="0"/>
          <w:marRight w:val="0"/>
          <w:marTop w:val="0"/>
          <w:marBottom w:val="0"/>
          <w:divBdr>
            <w:top w:val="none" w:sz="0" w:space="0" w:color="auto"/>
            <w:left w:val="none" w:sz="0" w:space="0" w:color="auto"/>
            <w:bottom w:val="none" w:sz="0" w:space="0" w:color="auto"/>
            <w:right w:val="none" w:sz="0" w:space="0" w:color="auto"/>
          </w:divBdr>
        </w:div>
        <w:div w:id="1216116534">
          <w:marLeft w:val="0"/>
          <w:marRight w:val="0"/>
          <w:marTop w:val="0"/>
          <w:marBottom w:val="0"/>
          <w:divBdr>
            <w:top w:val="none" w:sz="0" w:space="0" w:color="auto"/>
            <w:left w:val="none" w:sz="0" w:space="0" w:color="auto"/>
            <w:bottom w:val="none" w:sz="0" w:space="0" w:color="auto"/>
            <w:right w:val="none" w:sz="0" w:space="0" w:color="auto"/>
          </w:divBdr>
        </w:div>
        <w:div w:id="1218514375">
          <w:marLeft w:val="0"/>
          <w:marRight w:val="0"/>
          <w:marTop w:val="0"/>
          <w:marBottom w:val="0"/>
          <w:divBdr>
            <w:top w:val="none" w:sz="0" w:space="0" w:color="auto"/>
            <w:left w:val="none" w:sz="0" w:space="0" w:color="auto"/>
            <w:bottom w:val="none" w:sz="0" w:space="0" w:color="auto"/>
            <w:right w:val="none" w:sz="0" w:space="0" w:color="auto"/>
          </w:divBdr>
        </w:div>
        <w:div w:id="1265577057">
          <w:marLeft w:val="0"/>
          <w:marRight w:val="0"/>
          <w:marTop w:val="0"/>
          <w:marBottom w:val="0"/>
          <w:divBdr>
            <w:top w:val="none" w:sz="0" w:space="0" w:color="auto"/>
            <w:left w:val="none" w:sz="0" w:space="0" w:color="auto"/>
            <w:bottom w:val="none" w:sz="0" w:space="0" w:color="auto"/>
            <w:right w:val="none" w:sz="0" w:space="0" w:color="auto"/>
          </w:divBdr>
        </w:div>
        <w:div w:id="1268469342">
          <w:marLeft w:val="0"/>
          <w:marRight w:val="0"/>
          <w:marTop w:val="0"/>
          <w:marBottom w:val="0"/>
          <w:divBdr>
            <w:top w:val="none" w:sz="0" w:space="0" w:color="auto"/>
            <w:left w:val="none" w:sz="0" w:space="0" w:color="auto"/>
            <w:bottom w:val="none" w:sz="0" w:space="0" w:color="auto"/>
            <w:right w:val="none" w:sz="0" w:space="0" w:color="auto"/>
          </w:divBdr>
        </w:div>
        <w:div w:id="1822428523">
          <w:marLeft w:val="0"/>
          <w:marRight w:val="0"/>
          <w:marTop w:val="0"/>
          <w:marBottom w:val="0"/>
          <w:divBdr>
            <w:top w:val="none" w:sz="0" w:space="0" w:color="auto"/>
            <w:left w:val="none" w:sz="0" w:space="0" w:color="auto"/>
            <w:bottom w:val="none" w:sz="0" w:space="0" w:color="auto"/>
            <w:right w:val="none" w:sz="0" w:space="0" w:color="auto"/>
          </w:divBdr>
        </w:div>
        <w:div w:id="2038433475">
          <w:marLeft w:val="0"/>
          <w:marRight w:val="0"/>
          <w:marTop w:val="0"/>
          <w:marBottom w:val="0"/>
          <w:divBdr>
            <w:top w:val="none" w:sz="0" w:space="0" w:color="auto"/>
            <w:left w:val="none" w:sz="0" w:space="0" w:color="auto"/>
            <w:bottom w:val="none" w:sz="0" w:space="0" w:color="auto"/>
            <w:right w:val="none" w:sz="0" w:space="0" w:color="auto"/>
          </w:divBdr>
        </w:div>
        <w:div w:id="2054770639">
          <w:marLeft w:val="0"/>
          <w:marRight w:val="0"/>
          <w:marTop w:val="0"/>
          <w:marBottom w:val="0"/>
          <w:divBdr>
            <w:top w:val="none" w:sz="0" w:space="0" w:color="auto"/>
            <w:left w:val="none" w:sz="0" w:space="0" w:color="auto"/>
            <w:bottom w:val="none" w:sz="0" w:space="0" w:color="auto"/>
            <w:right w:val="none" w:sz="0" w:space="0" w:color="auto"/>
          </w:divBdr>
          <w:divsChild>
            <w:div w:id="79252254">
              <w:marLeft w:val="0"/>
              <w:marRight w:val="0"/>
              <w:marTop w:val="0"/>
              <w:marBottom w:val="0"/>
              <w:divBdr>
                <w:top w:val="none" w:sz="0" w:space="0" w:color="auto"/>
                <w:left w:val="none" w:sz="0" w:space="0" w:color="auto"/>
                <w:bottom w:val="none" w:sz="0" w:space="0" w:color="auto"/>
                <w:right w:val="none" w:sz="0" w:space="0" w:color="auto"/>
              </w:divBdr>
            </w:div>
            <w:div w:id="113331769">
              <w:marLeft w:val="0"/>
              <w:marRight w:val="0"/>
              <w:marTop w:val="0"/>
              <w:marBottom w:val="0"/>
              <w:divBdr>
                <w:top w:val="none" w:sz="0" w:space="0" w:color="auto"/>
                <w:left w:val="none" w:sz="0" w:space="0" w:color="auto"/>
                <w:bottom w:val="none" w:sz="0" w:space="0" w:color="auto"/>
                <w:right w:val="none" w:sz="0" w:space="0" w:color="auto"/>
              </w:divBdr>
            </w:div>
            <w:div w:id="314144943">
              <w:marLeft w:val="0"/>
              <w:marRight w:val="0"/>
              <w:marTop w:val="0"/>
              <w:marBottom w:val="0"/>
              <w:divBdr>
                <w:top w:val="none" w:sz="0" w:space="0" w:color="auto"/>
                <w:left w:val="none" w:sz="0" w:space="0" w:color="auto"/>
                <w:bottom w:val="none" w:sz="0" w:space="0" w:color="auto"/>
                <w:right w:val="none" w:sz="0" w:space="0" w:color="auto"/>
              </w:divBdr>
            </w:div>
            <w:div w:id="942106060">
              <w:marLeft w:val="0"/>
              <w:marRight w:val="0"/>
              <w:marTop w:val="0"/>
              <w:marBottom w:val="0"/>
              <w:divBdr>
                <w:top w:val="none" w:sz="0" w:space="0" w:color="auto"/>
                <w:left w:val="none" w:sz="0" w:space="0" w:color="auto"/>
                <w:bottom w:val="none" w:sz="0" w:space="0" w:color="auto"/>
                <w:right w:val="none" w:sz="0" w:space="0" w:color="auto"/>
              </w:divBdr>
            </w:div>
            <w:div w:id="1862276861">
              <w:marLeft w:val="0"/>
              <w:marRight w:val="0"/>
              <w:marTop w:val="0"/>
              <w:marBottom w:val="0"/>
              <w:divBdr>
                <w:top w:val="none" w:sz="0" w:space="0" w:color="auto"/>
                <w:left w:val="none" w:sz="0" w:space="0" w:color="auto"/>
                <w:bottom w:val="none" w:sz="0" w:space="0" w:color="auto"/>
                <w:right w:val="none" w:sz="0" w:space="0" w:color="auto"/>
              </w:divBdr>
            </w:div>
            <w:div w:id="1893037232">
              <w:marLeft w:val="0"/>
              <w:marRight w:val="0"/>
              <w:marTop w:val="0"/>
              <w:marBottom w:val="0"/>
              <w:divBdr>
                <w:top w:val="none" w:sz="0" w:space="0" w:color="auto"/>
                <w:left w:val="none" w:sz="0" w:space="0" w:color="auto"/>
                <w:bottom w:val="none" w:sz="0" w:space="0" w:color="auto"/>
                <w:right w:val="none" w:sz="0" w:space="0" w:color="auto"/>
              </w:divBdr>
            </w:div>
            <w:div w:id="1937207330">
              <w:marLeft w:val="0"/>
              <w:marRight w:val="0"/>
              <w:marTop w:val="0"/>
              <w:marBottom w:val="0"/>
              <w:divBdr>
                <w:top w:val="none" w:sz="0" w:space="0" w:color="auto"/>
                <w:left w:val="none" w:sz="0" w:space="0" w:color="auto"/>
                <w:bottom w:val="none" w:sz="0" w:space="0" w:color="auto"/>
                <w:right w:val="none" w:sz="0" w:space="0" w:color="auto"/>
              </w:divBdr>
            </w:div>
            <w:div w:id="2136217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487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eordoghne.maria@mik.pte.hu"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749</Words>
  <Characters>5174</Characters>
  <Application>Microsoft Office Word</Application>
  <DocSecurity>0</DocSecurity>
  <Lines>43</Lines>
  <Paragraphs>11</Paragraphs>
  <ScaleCrop>false</ScaleCrop>
  <HeadingPairs>
    <vt:vector size="2" baseType="variant">
      <vt:variant>
        <vt:lpstr>Cím</vt:lpstr>
      </vt:variant>
      <vt:variant>
        <vt:i4>1</vt:i4>
      </vt:variant>
    </vt:vector>
  </HeadingPairs>
  <TitlesOfParts>
    <vt:vector size="1" baseType="lpstr">
      <vt:lpstr>FAX</vt:lpstr>
    </vt:vector>
  </TitlesOfParts>
  <Company>Ferling PR</Company>
  <LinksUpToDate>false</LinksUpToDate>
  <CharactersWithSpaces>5912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FAX</dc:title>
  <dc:subject/>
  <dc:creator>ferling</dc:creator>
  <cp:keywords/>
  <cp:lastModifiedBy>Kis Tünde</cp:lastModifiedBy>
  <cp:revision>2</cp:revision>
  <cp:lastPrinted>2003-07-24T12:44:00Z</cp:lastPrinted>
  <dcterms:created xsi:type="dcterms:W3CDTF">2022-07-28T12:49:00Z</dcterms:created>
  <dcterms:modified xsi:type="dcterms:W3CDTF">2022-07-28T12:49:00Z</dcterms:modified>
</cp:coreProperties>
</file>