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D56C8" w14:textId="50A5A423" w:rsidR="00A73059" w:rsidRPr="00A73059" w:rsidRDefault="00FE2DE7" w:rsidP="00A73059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SAJTÓMEGHÍVÓ</w:t>
      </w:r>
    </w:p>
    <w:p w14:paraId="370CFAE7" w14:textId="28197B60" w:rsidR="00892240" w:rsidRPr="00892240" w:rsidRDefault="00A73059" w:rsidP="00892240">
      <w:pPr>
        <w:jc w:val="center"/>
        <w:rPr>
          <w:rFonts w:cstheme="minorHAnsi"/>
          <w:b/>
          <w:bCs/>
          <w:sz w:val="24"/>
          <w:szCs w:val="24"/>
        </w:rPr>
      </w:pPr>
      <w:r w:rsidRPr="00892240">
        <w:rPr>
          <w:rFonts w:cstheme="minorHAnsi"/>
          <w:b/>
          <w:bCs/>
          <w:sz w:val="24"/>
          <w:szCs w:val="24"/>
        </w:rPr>
        <w:t>„Szépkorú Hálózat – Idősek és nyugdíjasok lehetőségei. Programok, szolgáltatások és támogatások Pécs városában”</w:t>
      </w:r>
      <w:r w:rsidR="00892240" w:rsidRPr="00892240">
        <w:rPr>
          <w:rFonts w:cstheme="minorHAnsi"/>
          <w:b/>
          <w:bCs/>
          <w:sz w:val="24"/>
          <w:szCs w:val="24"/>
        </w:rPr>
        <w:t xml:space="preserve"> címmel ad különleges kiadványt a PTE Pécs nyugdíjasainak</w:t>
      </w:r>
    </w:p>
    <w:p w14:paraId="4C5EC8D9" w14:textId="6B4BFDD4" w:rsidR="00A73059" w:rsidRPr="00A73059" w:rsidRDefault="00A73059" w:rsidP="00A73059">
      <w:pPr>
        <w:jc w:val="center"/>
        <w:rPr>
          <w:rFonts w:cstheme="minorHAnsi"/>
          <w:b/>
          <w:bCs/>
          <w:sz w:val="24"/>
          <w:szCs w:val="24"/>
        </w:rPr>
      </w:pPr>
    </w:p>
    <w:p w14:paraId="5D55956A" w14:textId="7447B556" w:rsidR="00A73059" w:rsidRDefault="00FE2DE7" w:rsidP="00DB292E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Ingyenes előadásokkal egybekötve mutatja be a</w:t>
      </w:r>
      <w:r w:rsidR="00A73059" w:rsidRPr="00DB292E">
        <w:rPr>
          <w:rFonts w:cstheme="minorHAnsi"/>
          <w:b/>
          <w:bCs/>
          <w:sz w:val="24"/>
          <w:szCs w:val="24"/>
        </w:rPr>
        <w:t xml:space="preserve"> Pécsi Tudományegyetem Általános Orvostudományi Kar Transzdiszciplináris Kutatások Intézete</w:t>
      </w:r>
      <w:r w:rsidR="00E50448">
        <w:rPr>
          <w:rFonts w:cstheme="minorHAnsi"/>
          <w:b/>
          <w:bCs/>
          <w:sz w:val="24"/>
          <w:szCs w:val="24"/>
        </w:rPr>
        <w:t xml:space="preserve"> </w:t>
      </w:r>
      <w:r w:rsidR="00EA2EF9" w:rsidRPr="00DB292E">
        <w:rPr>
          <w:rFonts w:cstheme="minorHAnsi"/>
          <w:b/>
          <w:bCs/>
          <w:sz w:val="24"/>
          <w:szCs w:val="24"/>
        </w:rPr>
        <w:t xml:space="preserve">október 1-én, az Idősek Világnapján </w:t>
      </w:r>
      <w:r>
        <w:rPr>
          <w:rFonts w:cstheme="minorHAnsi"/>
          <w:b/>
          <w:bCs/>
          <w:sz w:val="24"/>
          <w:szCs w:val="24"/>
        </w:rPr>
        <w:t>„Szépkorú Hálózat”</w:t>
      </w:r>
      <w:r w:rsidR="00240011">
        <w:rPr>
          <w:rFonts w:cstheme="minorHAnsi"/>
          <w:b/>
          <w:bCs/>
          <w:sz w:val="24"/>
          <w:szCs w:val="24"/>
        </w:rPr>
        <w:t xml:space="preserve"> nevet viselő</w:t>
      </w:r>
      <w:r w:rsidR="00EA2EF9" w:rsidRPr="00DB292E">
        <w:rPr>
          <w:rFonts w:cstheme="minorHAnsi"/>
          <w:b/>
          <w:bCs/>
          <w:sz w:val="24"/>
          <w:szCs w:val="24"/>
        </w:rPr>
        <w:t xml:space="preserve"> projektjét, valamint annak első kiadványát és weboldalát</w:t>
      </w:r>
      <w:r>
        <w:rPr>
          <w:rFonts w:cstheme="minorHAnsi"/>
          <w:b/>
          <w:bCs/>
          <w:sz w:val="24"/>
          <w:szCs w:val="24"/>
        </w:rPr>
        <w:t xml:space="preserve"> a Tudásközpontban</w:t>
      </w:r>
      <w:r w:rsidR="00EA2EF9" w:rsidRPr="00DB292E">
        <w:rPr>
          <w:rFonts w:cstheme="minorHAnsi"/>
          <w:b/>
          <w:bCs/>
          <w:sz w:val="24"/>
          <w:szCs w:val="24"/>
        </w:rPr>
        <w:t>. A hálózat célja, hogy</w:t>
      </w:r>
      <w:r w:rsidR="003526AF">
        <w:rPr>
          <w:rFonts w:cstheme="minorHAnsi"/>
          <w:b/>
          <w:bCs/>
          <w:sz w:val="24"/>
          <w:szCs w:val="24"/>
        </w:rPr>
        <w:t xml:space="preserve"> az idősügyi koncepció keretein belül</w:t>
      </w:r>
      <w:r w:rsidR="00EA2EF9" w:rsidRPr="00DB292E">
        <w:rPr>
          <w:rFonts w:cstheme="minorHAnsi"/>
          <w:b/>
          <w:bCs/>
          <w:sz w:val="24"/>
          <w:szCs w:val="24"/>
        </w:rPr>
        <w:t xml:space="preserve"> egy közös platformon gyűjtse össze azokat </w:t>
      </w:r>
      <w:r w:rsidR="00DB292E" w:rsidRPr="00DB292E">
        <w:rPr>
          <w:rFonts w:cstheme="minorHAnsi"/>
          <w:b/>
          <w:bCs/>
          <w:sz w:val="24"/>
          <w:szCs w:val="24"/>
        </w:rPr>
        <w:t>a</w:t>
      </w:r>
      <w:r w:rsidR="00EA2EF9" w:rsidRPr="00DB292E">
        <w:rPr>
          <w:rFonts w:cstheme="minorHAnsi"/>
          <w:b/>
          <w:bCs/>
          <w:sz w:val="24"/>
          <w:szCs w:val="24"/>
        </w:rPr>
        <w:t xml:space="preserve"> szabadidős és kulturális programokat, szociális szolgáltatásokat és lehetőségeket, melyek az idős emberek életminőségének javulását szolgálják.</w:t>
      </w:r>
    </w:p>
    <w:p w14:paraId="419534FC" w14:textId="77777777" w:rsidR="00DB292E" w:rsidRPr="00DB292E" w:rsidRDefault="00DB292E" w:rsidP="00DB292E">
      <w:pPr>
        <w:jc w:val="both"/>
        <w:rPr>
          <w:rFonts w:cstheme="minorHAnsi"/>
          <w:sz w:val="24"/>
          <w:szCs w:val="24"/>
        </w:rPr>
      </w:pPr>
      <w:r w:rsidRPr="00DB292E">
        <w:rPr>
          <w:rFonts w:cstheme="minorHAnsi"/>
          <w:sz w:val="24"/>
          <w:szCs w:val="24"/>
        </w:rPr>
        <w:t xml:space="preserve">A népesség megöregedésének üteme sokkal gyorsabb, mint valaha volt a múltban. Mára </w:t>
      </w:r>
      <w:r w:rsidRPr="00DB292E">
        <w:rPr>
          <w:rFonts w:cstheme="minorHAnsi"/>
          <w:b/>
          <w:bCs/>
          <w:sz w:val="24"/>
          <w:szCs w:val="24"/>
        </w:rPr>
        <w:t>a 60 év felettiek száma meghaladja az 5 évnél fiatalabb gyermekekét</w:t>
      </w:r>
      <w:r w:rsidRPr="00DB292E">
        <w:rPr>
          <w:rFonts w:cstheme="minorHAnsi"/>
          <w:sz w:val="24"/>
          <w:szCs w:val="24"/>
        </w:rPr>
        <w:t>, és ez a tendencia valószínűleg nem is fog változni: becslések azt mutatják, hogy 2030-ra minden hatodik ember lesz 60 év feletti, 2050-re pedig az idősek száma megduplázódik. Minden országnak komoly kihívásokat fog jelenteni a jövőben a múlt és jelen demográfiai változása, de legfőképp az, hogy biztosítsák egészségügyi és szociális ellátórendszereiket.</w:t>
      </w:r>
    </w:p>
    <w:p w14:paraId="141E8F53" w14:textId="77777777" w:rsidR="00DB292E" w:rsidRPr="00DB292E" w:rsidRDefault="00DB292E" w:rsidP="00DB292E">
      <w:pPr>
        <w:jc w:val="both"/>
        <w:rPr>
          <w:rFonts w:cstheme="minorHAnsi"/>
          <w:sz w:val="24"/>
          <w:szCs w:val="24"/>
        </w:rPr>
      </w:pPr>
      <w:r w:rsidRPr="00DB292E">
        <w:rPr>
          <w:rFonts w:cstheme="minorHAnsi"/>
          <w:sz w:val="24"/>
          <w:szCs w:val="24"/>
        </w:rPr>
        <w:t xml:space="preserve">Bár a statisztikák komor képet mutatnak, világszervezetek, kormányzatok és gazdasági szereplők az idős embereket egyre inkább a </w:t>
      </w:r>
      <w:r w:rsidRPr="00DB292E">
        <w:rPr>
          <w:rFonts w:cstheme="minorHAnsi"/>
          <w:b/>
          <w:bCs/>
          <w:sz w:val="24"/>
          <w:szCs w:val="24"/>
        </w:rPr>
        <w:t>fejlődéshez hozzájáruló személyek</w:t>
      </w:r>
      <w:r w:rsidRPr="00DB292E">
        <w:rPr>
          <w:rFonts w:cstheme="minorHAnsi"/>
          <w:sz w:val="24"/>
          <w:szCs w:val="24"/>
        </w:rPr>
        <w:t xml:space="preserve">nek tekintik, akik tudása és tapasztalata nélkülözhetetlen nem csak a társadalmak, de a gazdaság javulása érdekében. Világszinten már elindult az összefogás, hiszen az Egészségügyi Világszervezet (WHO) és az ENSZ meghirdette az </w:t>
      </w:r>
      <w:r w:rsidRPr="00DB292E">
        <w:rPr>
          <w:rFonts w:cstheme="minorHAnsi"/>
          <w:b/>
          <w:bCs/>
          <w:sz w:val="24"/>
          <w:szCs w:val="24"/>
        </w:rPr>
        <w:t>Egészséges Idősödés Évtizedét (2021-2030)</w:t>
      </w:r>
      <w:r w:rsidRPr="00DB292E">
        <w:rPr>
          <w:rFonts w:cstheme="minorHAnsi"/>
          <w:sz w:val="24"/>
          <w:szCs w:val="24"/>
        </w:rPr>
        <w:t>, hogy a különböző szektorokat (kormányok, civil társadalom, tudományos intézmények, magánszektor) összefogja annak érdekében, hogy a kialakuló együttműködések javítsák az idősek és családjaik, közösségeik életét és annak minőségét.</w:t>
      </w:r>
    </w:p>
    <w:p w14:paraId="736D2C94" w14:textId="4B8BE734" w:rsidR="00DB292E" w:rsidRPr="00DB292E" w:rsidRDefault="00DB292E" w:rsidP="00DB292E">
      <w:pPr>
        <w:jc w:val="both"/>
        <w:rPr>
          <w:rFonts w:cstheme="minorHAnsi"/>
          <w:sz w:val="24"/>
          <w:szCs w:val="24"/>
        </w:rPr>
      </w:pPr>
      <w:r w:rsidRPr="00DB292E">
        <w:rPr>
          <w:rFonts w:cstheme="minorHAnsi"/>
          <w:sz w:val="24"/>
          <w:szCs w:val="24"/>
        </w:rPr>
        <w:t>Azonban, mint minden probléma megoldását, úgy ezt is helyi, lokális szinten lehet és célszerű elkezdeni, hogy a leghatékonyabb változásokat érjük el viszonylag rövidebb időn belül. Ennek reményében ind</w:t>
      </w:r>
      <w:r>
        <w:rPr>
          <w:rFonts w:cstheme="minorHAnsi"/>
          <w:sz w:val="24"/>
          <w:szCs w:val="24"/>
        </w:rPr>
        <w:t xml:space="preserve">ult útjára a </w:t>
      </w:r>
      <w:r w:rsidRPr="00DB292E">
        <w:rPr>
          <w:rFonts w:cstheme="minorHAnsi"/>
          <w:b/>
          <w:bCs/>
          <w:sz w:val="24"/>
          <w:szCs w:val="24"/>
        </w:rPr>
        <w:t>Szépkorú Hálózat</w:t>
      </w:r>
      <w:r w:rsidR="00C06159">
        <w:rPr>
          <w:rFonts w:cstheme="minorHAnsi"/>
          <w:sz w:val="24"/>
          <w:szCs w:val="24"/>
        </w:rPr>
        <w:t>.</w:t>
      </w:r>
    </w:p>
    <w:p w14:paraId="7137A3CF" w14:textId="3D8BD7D6" w:rsidR="00DB292E" w:rsidRDefault="0080590F" w:rsidP="00DB292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Bár a kiadványt már online formában közzétette mind a Pécsi Tudományegyetem, mind az Egészséges Városok Alapítvány, sőt volt</w:t>
      </w:r>
      <w:r w:rsidR="000B34E9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aki már a nyomtatott formát is a kezébe vehette, az elmúlt időszak vészterhei ezidáig nem engedték, hogy eme kezdeményezésnek hivatalos </w:t>
      </w:r>
      <w:r>
        <w:rPr>
          <w:rFonts w:cstheme="minorHAnsi"/>
          <w:sz w:val="24"/>
          <w:szCs w:val="24"/>
        </w:rPr>
        <w:lastRenderedPageBreak/>
        <w:t>bemutatót is szervezzenek a projektgazdák. Most azonban az</w:t>
      </w:r>
      <w:r w:rsidR="000B34E9">
        <w:rPr>
          <w:rFonts w:cstheme="minorHAnsi"/>
          <w:sz w:val="24"/>
          <w:szCs w:val="24"/>
        </w:rPr>
        <w:t xml:space="preserve"> </w:t>
      </w:r>
      <w:r w:rsidR="000B34E9" w:rsidRPr="000F5B5D">
        <w:rPr>
          <w:rFonts w:cstheme="minorHAnsi"/>
          <w:b/>
          <w:bCs/>
          <w:sz w:val="24"/>
          <w:szCs w:val="24"/>
        </w:rPr>
        <w:t>Idősek Világnapján, azaz 2022. október 1-én</w:t>
      </w:r>
      <w:r w:rsidR="000B34E9">
        <w:rPr>
          <w:rFonts w:cstheme="minorHAnsi"/>
          <w:sz w:val="24"/>
          <w:szCs w:val="24"/>
        </w:rPr>
        <w:t xml:space="preserve"> sajtónyilvános esemény keretein belül sort kerítenek erre.</w:t>
      </w:r>
    </w:p>
    <w:p w14:paraId="38E40C34" w14:textId="6D6123E1" w:rsidR="000B34E9" w:rsidRPr="00C06159" w:rsidRDefault="000B34E9" w:rsidP="00DB292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rendezvényen beszédet mond </w:t>
      </w:r>
      <w:r w:rsidRPr="000F5B5D">
        <w:rPr>
          <w:rFonts w:cstheme="minorHAnsi"/>
          <w:b/>
          <w:bCs/>
          <w:sz w:val="24"/>
          <w:szCs w:val="24"/>
        </w:rPr>
        <w:t>Ruzsa Csaba</w:t>
      </w:r>
      <w:r>
        <w:rPr>
          <w:rFonts w:cstheme="minorHAnsi"/>
          <w:sz w:val="24"/>
          <w:szCs w:val="24"/>
        </w:rPr>
        <w:t>, Pécs Megyei Jogú Város Önkormányzat</w:t>
      </w:r>
      <w:r w:rsidR="00FE2DE7">
        <w:rPr>
          <w:rFonts w:cstheme="minorHAnsi"/>
          <w:sz w:val="24"/>
          <w:szCs w:val="24"/>
        </w:rPr>
        <w:t>ának</w:t>
      </w:r>
      <w:r>
        <w:rPr>
          <w:rFonts w:cstheme="minorHAnsi"/>
          <w:sz w:val="24"/>
          <w:szCs w:val="24"/>
        </w:rPr>
        <w:t xml:space="preserve"> alpolgármestere, </w:t>
      </w:r>
      <w:r w:rsidRPr="000F5B5D">
        <w:rPr>
          <w:rFonts w:cstheme="minorHAnsi"/>
          <w:b/>
          <w:bCs/>
          <w:sz w:val="24"/>
          <w:szCs w:val="24"/>
        </w:rPr>
        <w:t>Dr. Sík Attila</w:t>
      </w:r>
      <w:r w:rsidR="00C06159">
        <w:rPr>
          <w:rFonts w:cstheme="minorHAnsi"/>
          <w:b/>
          <w:bCs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a PTE</w:t>
      </w:r>
      <w:r w:rsidR="00FE2DE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ÁOK Transzdiszciplináris Kutatások Intézetének igazgatója</w:t>
      </w:r>
      <w:r w:rsidR="00D7290F">
        <w:rPr>
          <w:rFonts w:cstheme="minorHAnsi"/>
          <w:sz w:val="24"/>
          <w:szCs w:val="24"/>
        </w:rPr>
        <w:t xml:space="preserve"> és egyben a kiadvány egyik szerkesztője.</w:t>
      </w:r>
    </w:p>
    <w:p w14:paraId="47193BD8" w14:textId="4C599EA1" w:rsidR="000B34E9" w:rsidRDefault="000B34E9" w:rsidP="00DB292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köszöntőket követően az idősek számára </w:t>
      </w:r>
      <w:r w:rsidR="00E978C9">
        <w:rPr>
          <w:rFonts w:cstheme="minorHAnsi"/>
          <w:sz w:val="24"/>
          <w:szCs w:val="24"/>
        </w:rPr>
        <w:t xml:space="preserve">nagy jelentőséggel bíró </w:t>
      </w:r>
      <w:r w:rsidR="00FE2DE7">
        <w:rPr>
          <w:rFonts w:cstheme="minorHAnsi"/>
          <w:sz w:val="24"/>
          <w:szCs w:val="24"/>
        </w:rPr>
        <w:t>ingyenes</w:t>
      </w:r>
      <w:r w:rsidR="006F531D">
        <w:rPr>
          <w:rFonts w:cstheme="minorHAnsi"/>
          <w:sz w:val="24"/>
          <w:szCs w:val="24"/>
        </w:rPr>
        <w:t xml:space="preserve"> </w:t>
      </w:r>
      <w:r w:rsidR="00E978C9" w:rsidRPr="000F5B5D">
        <w:rPr>
          <w:rFonts w:cstheme="minorHAnsi"/>
          <w:b/>
          <w:bCs/>
          <w:sz w:val="24"/>
          <w:szCs w:val="24"/>
        </w:rPr>
        <w:t>előadások lesznek</w:t>
      </w:r>
      <w:r w:rsidR="00E978C9">
        <w:rPr>
          <w:rFonts w:cstheme="minorHAnsi"/>
          <w:sz w:val="24"/>
          <w:szCs w:val="24"/>
        </w:rPr>
        <w:t>. Többek között szó lesz a</w:t>
      </w:r>
      <w:r w:rsidR="00E978C9" w:rsidRPr="00E978C9">
        <w:rPr>
          <w:rFonts w:cstheme="minorHAnsi"/>
          <w:sz w:val="24"/>
          <w:szCs w:val="24"/>
        </w:rPr>
        <w:t xml:space="preserve">z idős korosztályt leggyakrabban érintő </w:t>
      </w:r>
      <w:r w:rsidR="00E978C9" w:rsidRPr="000F5B5D">
        <w:rPr>
          <w:rFonts w:cstheme="minorHAnsi"/>
          <w:b/>
          <w:bCs/>
          <w:sz w:val="24"/>
          <w:szCs w:val="24"/>
        </w:rPr>
        <w:t>elsősegélynyújtást igénylő helyzetek</w:t>
      </w:r>
      <w:r w:rsidR="00E978C9" w:rsidRPr="00E978C9">
        <w:rPr>
          <w:rFonts w:cstheme="minorHAnsi"/>
          <w:sz w:val="24"/>
          <w:szCs w:val="24"/>
        </w:rPr>
        <w:t xml:space="preserve"> felismerés</w:t>
      </w:r>
      <w:r w:rsidR="00E978C9">
        <w:rPr>
          <w:rFonts w:cstheme="minorHAnsi"/>
          <w:sz w:val="24"/>
          <w:szCs w:val="24"/>
        </w:rPr>
        <w:t>éről</w:t>
      </w:r>
      <w:r w:rsidR="00E978C9" w:rsidRPr="00E978C9">
        <w:rPr>
          <w:rFonts w:cstheme="minorHAnsi"/>
          <w:sz w:val="24"/>
          <w:szCs w:val="24"/>
        </w:rPr>
        <w:t xml:space="preserve"> és ellátás</w:t>
      </w:r>
      <w:r w:rsidR="00E978C9">
        <w:rPr>
          <w:rFonts w:cstheme="minorHAnsi"/>
          <w:sz w:val="24"/>
          <w:szCs w:val="24"/>
        </w:rPr>
        <w:t xml:space="preserve">áról </w:t>
      </w:r>
      <w:r w:rsidR="00FE2DE7">
        <w:rPr>
          <w:rFonts w:cstheme="minorHAnsi"/>
          <w:sz w:val="24"/>
          <w:szCs w:val="24"/>
        </w:rPr>
        <w:t>d</w:t>
      </w:r>
      <w:r w:rsidR="00E978C9">
        <w:rPr>
          <w:rFonts w:cstheme="minorHAnsi"/>
          <w:sz w:val="24"/>
          <w:szCs w:val="24"/>
        </w:rPr>
        <w:t xml:space="preserve">r. Bánfai Bálint, a PTE Egészségtudományi Kar adjunktusának előadásában. </w:t>
      </w:r>
      <w:r w:rsidR="000F5B5D">
        <w:rPr>
          <w:rFonts w:cstheme="minorHAnsi"/>
          <w:sz w:val="24"/>
          <w:szCs w:val="24"/>
        </w:rPr>
        <w:t>Dr. Polyák Éva adjunktus</w:t>
      </w:r>
      <w:r w:rsidR="00FE2DE7">
        <w:rPr>
          <w:rFonts w:cstheme="minorHAnsi"/>
          <w:sz w:val="24"/>
          <w:szCs w:val="24"/>
        </w:rPr>
        <w:t>tól</w:t>
      </w:r>
      <w:r w:rsidR="000F5B5D">
        <w:rPr>
          <w:rFonts w:cstheme="minorHAnsi"/>
          <w:sz w:val="24"/>
          <w:szCs w:val="24"/>
        </w:rPr>
        <w:t xml:space="preserve"> m</w:t>
      </w:r>
      <w:r w:rsidR="00E978C9">
        <w:rPr>
          <w:rFonts w:cstheme="minorHAnsi"/>
          <w:sz w:val="24"/>
          <w:szCs w:val="24"/>
        </w:rPr>
        <w:t xml:space="preserve">egtudhatjuk, hogy a </w:t>
      </w:r>
      <w:r w:rsidR="00E978C9" w:rsidRPr="000F5B5D">
        <w:rPr>
          <w:rFonts w:cstheme="minorHAnsi"/>
          <w:b/>
          <w:bCs/>
          <w:sz w:val="24"/>
          <w:szCs w:val="24"/>
        </w:rPr>
        <w:t>helyes táplálkozás</w:t>
      </w:r>
      <w:r w:rsidR="00E978C9">
        <w:rPr>
          <w:rFonts w:cstheme="minorHAnsi"/>
          <w:sz w:val="24"/>
          <w:szCs w:val="24"/>
        </w:rPr>
        <w:t xml:space="preserve"> milyen kapcsolatban áll az </w:t>
      </w:r>
      <w:r w:rsidR="00E978C9" w:rsidRPr="000F5B5D">
        <w:rPr>
          <w:rFonts w:cstheme="minorHAnsi"/>
          <w:b/>
          <w:bCs/>
          <w:sz w:val="24"/>
          <w:szCs w:val="24"/>
        </w:rPr>
        <w:t>egészséges idősödés</w:t>
      </w:r>
      <w:r w:rsidR="00E978C9">
        <w:rPr>
          <w:rFonts w:cstheme="minorHAnsi"/>
          <w:sz w:val="24"/>
          <w:szCs w:val="24"/>
        </w:rPr>
        <w:t>sel. Joó Zsuzsanna a</w:t>
      </w:r>
      <w:r w:rsidR="00E978C9" w:rsidRPr="00E978C9">
        <w:rPr>
          <w:rFonts w:cstheme="minorHAnsi"/>
          <w:sz w:val="24"/>
          <w:szCs w:val="24"/>
        </w:rPr>
        <w:t xml:space="preserve">z Idősek </w:t>
      </w:r>
      <w:r w:rsidR="00E978C9">
        <w:rPr>
          <w:rFonts w:cstheme="minorHAnsi"/>
          <w:sz w:val="24"/>
          <w:szCs w:val="24"/>
        </w:rPr>
        <w:t>Világn</w:t>
      </w:r>
      <w:r w:rsidR="00E978C9" w:rsidRPr="00E978C9">
        <w:rPr>
          <w:rFonts w:cstheme="minorHAnsi"/>
          <w:sz w:val="24"/>
          <w:szCs w:val="24"/>
        </w:rPr>
        <w:t xml:space="preserve">apja programban tartott előadásában az életkor harmadik harmadába belépők, illetve a hamarosan ezt a kort elérők számára mondja el, mi is jellemzi ezt az időszakot, hogyan érdemes rá készülni, illetve milyen lehetőség kínálkozik egy nyugdíjas számára </w:t>
      </w:r>
      <w:r w:rsidR="00E978C9" w:rsidRPr="000F5B5D">
        <w:rPr>
          <w:rFonts w:cstheme="minorHAnsi"/>
          <w:b/>
          <w:bCs/>
          <w:sz w:val="24"/>
          <w:szCs w:val="24"/>
        </w:rPr>
        <w:t>a munka világában.</w:t>
      </w:r>
      <w:r w:rsidR="000F5B5D">
        <w:rPr>
          <w:rFonts w:cstheme="minorHAnsi"/>
          <w:sz w:val="24"/>
          <w:szCs w:val="24"/>
        </w:rPr>
        <w:t xml:space="preserve"> Dr. Zolnai Krisztina</w:t>
      </w:r>
      <w:r w:rsidR="00480AA9">
        <w:rPr>
          <w:rFonts w:cstheme="minorHAnsi"/>
          <w:sz w:val="24"/>
          <w:szCs w:val="24"/>
        </w:rPr>
        <w:t xml:space="preserve"> ügyvédnő</w:t>
      </w:r>
      <w:r w:rsidR="000F5B5D">
        <w:rPr>
          <w:rFonts w:cstheme="minorHAnsi"/>
          <w:sz w:val="24"/>
          <w:szCs w:val="24"/>
        </w:rPr>
        <w:t xml:space="preserve"> segítségével </w:t>
      </w:r>
      <w:r w:rsidR="0009068A">
        <w:rPr>
          <w:rFonts w:cstheme="minorHAnsi"/>
          <w:sz w:val="24"/>
          <w:szCs w:val="24"/>
        </w:rPr>
        <w:t>az öröklés kapcsán felmerülő kérdések kerülnek megválaszolásra. Majd zárásként Tóth Gabriella a Déli Szomszédok Nyugdíjas Szövetkezet Pécs mindennapi munkáját, a szervezet kihívásait mutatja be.</w:t>
      </w:r>
    </w:p>
    <w:p w14:paraId="7F643C73" w14:textId="014B58BD" w:rsidR="0009068A" w:rsidRDefault="001A1193" w:rsidP="00DB292E">
      <w:pPr>
        <w:jc w:val="both"/>
        <w:rPr>
          <w:rFonts w:cstheme="minorHAnsi"/>
          <w:sz w:val="24"/>
          <w:szCs w:val="24"/>
        </w:rPr>
      </w:pPr>
      <w:r w:rsidRPr="001A1193">
        <w:rPr>
          <w:rFonts w:cstheme="minorHAnsi"/>
          <w:b/>
          <w:bCs/>
          <w:sz w:val="24"/>
          <w:szCs w:val="24"/>
        </w:rPr>
        <w:t>Az esemény helyszíne:</w:t>
      </w:r>
      <w:r>
        <w:rPr>
          <w:rFonts w:cstheme="minorHAnsi"/>
          <w:sz w:val="24"/>
          <w:szCs w:val="24"/>
        </w:rPr>
        <w:t xml:space="preserve"> </w:t>
      </w:r>
      <w:r w:rsidRPr="001A1193">
        <w:rPr>
          <w:rFonts w:cstheme="minorHAnsi"/>
          <w:sz w:val="24"/>
          <w:szCs w:val="24"/>
        </w:rPr>
        <w:t>Dél-Dunántúli Regionális Könyvtár és Tudásközpont (7622 Pécs, Universitas u. 2/A) Konferenciaterem</w:t>
      </w:r>
    </w:p>
    <w:p w14:paraId="4297F957" w14:textId="2D951B2D" w:rsidR="00087BAA" w:rsidRDefault="00087BAA" w:rsidP="00DB292E">
      <w:pPr>
        <w:jc w:val="both"/>
        <w:rPr>
          <w:rFonts w:cstheme="minorHAnsi"/>
          <w:sz w:val="24"/>
          <w:szCs w:val="24"/>
        </w:rPr>
      </w:pPr>
      <w:r w:rsidRPr="00087BAA">
        <w:rPr>
          <w:rFonts w:cstheme="minorHAnsi"/>
          <w:b/>
          <w:bCs/>
          <w:sz w:val="24"/>
          <w:szCs w:val="24"/>
        </w:rPr>
        <w:t>Időpont:</w:t>
      </w:r>
      <w:r>
        <w:rPr>
          <w:rFonts w:cstheme="minorHAnsi"/>
          <w:sz w:val="24"/>
          <w:szCs w:val="24"/>
        </w:rPr>
        <w:t xml:space="preserve"> 2022. október 1. 14:00 óra (13:30-tól regisztráció)</w:t>
      </w:r>
    </w:p>
    <w:p w14:paraId="5AB49CB4" w14:textId="4FDB23B7" w:rsidR="00E2362F" w:rsidRPr="00E2362F" w:rsidRDefault="00087BAA" w:rsidP="00DB292E">
      <w:pPr>
        <w:jc w:val="both"/>
        <w:rPr>
          <w:rFonts w:cstheme="minorHAnsi"/>
          <w:color w:val="0563C1" w:themeColor="hyperlink"/>
          <w:sz w:val="24"/>
          <w:szCs w:val="24"/>
          <w:u w:val="single"/>
        </w:rPr>
      </w:pPr>
      <w:r w:rsidRPr="00087BAA">
        <w:rPr>
          <w:rFonts w:cstheme="minorHAnsi"/>
          <w:b/>
          <w:bCs/>
          <w:sz w:val="24"/>
          <w:szCs w:val="24"/>
        </w:rPr>
        <w:t>Bővebb információ és regisztráció:</w:t>
      </w:r>
      <w:r>
        <w:rPr>
          <w:rFonts w:cstheme="minorHAnsi"/>
          <w:sz w:val="24"/>
          <w:szCs w:val="24"/>
        </w:rPr>
        <w:t xml:space="preserve"> </w:t>
      </w:r>
      <w:hyperlink r:id="rId8" w:history="1">
        <w:r w:rsidRPr="00F170F1">
          <w:rPr>
            <w:rStyle w:val="Hiperhivatkozs"/>
            <w:rFonts w:cstheme="minorHAnsi"/>
            <w:sz w:val="24"/>
            <w:szCs w:val="24"/>
          </w:rPr>
          <w:t>https://itdweb.hu/szepkoru-halozat/</w:t>
        </w:r>
      </w:hyperlink>
    </w:p>
    <w:p w14:paraId="0EF80274" w14:textId="64E7ED65" w:rsidR="00E2362F" w:rsidRDefault="00E2362F" w:rsidP="00DB292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Kiadvány: </w:t>
      </w:r>
      <w:hyperlink r:id="rId9" w:history="1">
        <w:r w:rsidRPr="00D51FA1">
          <w:rPr>
            <w:rStyle w:val="Hiperhivatkozs"/>
            <w:rFonts w:cstheme="minorHAnsi"/>
            <w:sz w:val="24"/>
            <w:szCs w:val="24"/>
          </w:rPr>
          <w:t>https://pecs.hu/app/uploads/2022/05/szepkoru-2021-pecs-02.pdf</w:t>
        </w:r>
      </w:hyperlink>
    </w:p>
    <w:p w14:paraId="0F7E8486" w14:textId="24F61107" w:rsidR="00087BAA" w:rsidRDefault="006F531D" w:rsidP="00DB292E">
      <w:pPr>
        <w:jc w:val="both"/>
        <w:rPr>
          <w:rFonts w:cstheme="minorHAnsi"/>
          <w:sz w:val="24"/>
          <w:szCs w:val="24"/>
        </w:rPr>
      </w:pPr>
      <w:r w:rsidRPr="006F531D">
        <w:rPr>
          <w:rFonts w:cstheme="minorHAnsi"/>
          <w:b/>
          <w:bCs/>
          <w:sz w:val="24"/>
          <w:szCs w:val="24"/>
        </w:rPr>
        <w:t>Bemutatásra kerülő honlap:</w:t>
      </w:r>
      <w:r>
        <w:rPr>
          <w:rFonts w:cstheme="minorHAnsi"/>
          <w:sz w:val="24"/>
          <w:szCs w:val="24"/>
        </w:rPr>
        <w:t xml:space="preserve"> </w:t>
      </w:r>
      <w:hyperlink r:id="rId10" w:history="1">
        <w:r w:rsidRPr="00D345A7">
          <w:rPr>
            <w:rStyle w:val="Hiperhivatkozs"/>
            <w:rFonts w:cstheme="minorHAnsi"/>
            <w:sz w:val="24"/>
            <w:szCs w:val="24"/>
          </w:rPr>
          <w:t>https://szepkoruhalozat.hu/</w:t>
        </w:r>
      </w:hyperlink>
    </w:p>
    <w:p w14:paraId="417E5BE2" w14:textId="77777777" w:rsidR="006F531D" w:rsidRDefault="006F531D" w:rsidP="00DB292E">
      <w:pPr>
        <w:jc w:val="both"/>
        <w:rPr>
          <w:rFonts w:cstheme="minorHAnsi"/>
          <w:sz w:val="24"/>
          <w:szCs w:val="24"/>
        </w:rPr>
      </w:pPr>
    </w:p>
    <w:p w14:paraId="6A7EB9A1" w14:textId="538CF4DA" w:rsidR="00087BAA" w:rsidRPr="00087BAA" w:rsidRDefault="00087BAA" w:rsidP="00DB292E">
      <w:pPr>
        <w:jc w:val="both"/>
        <w:rPr>
          <w:rFonts w:cstheme="minorHAnsi"/>
        </w:rPr>
      </w:pPr>
      <w:r w:rsidRPr="00087BAA">
        <w:rPr>
          <w:rFonts w:cstheme="minorHAnsi"/>
        </w:rPr>
        <w:t xml:space="preserve">A </w:t>
      </w:r>
      <w:r w:rsidR="00FE2DE7">
        <w:rPr>
          <w:rFonts w:cstheme="minorHAnsi"/>
        </w:rPr>
        <w:t xml:space="preserve">„Szépkorú hálózat” </w:t>
      </w:r>
      <w:r w:rsidRPr="00087BAA">
        <w:rPr>
          <w:rFonts w:cstheme="minorHAnsi"/>
        </w:rPr>
        <w:t>kiadványának megvalósulását az Európai Innovációs és Technológiai Intézet egészségügyi részlege, az EIT Health (</w:t>
      </w:r>
      <w:hyperlink r:id="rId11" w:history="1">
        <w:r w:rsidR="00FE2DE7" w:rsidRPr="002A3FFD">
          <w:rPr>
            <w:rStyle w:val="Hiperhivatkozs"/>
            <w:rFonts w:cstheme="minorHAnsi"/>
          </w:rPr>
          <w:t>https://eithealth.eu/</w:t>
        </w:r>
      </w:hyperlink>
      <w:r w:rsidRPr="00087BAA">
        <w:rPr>
          <w:rFonts w:cstheme="minorHAnsi"/>
        </w:rPr>
        <w:t>) támogatta.</w:t>
      </w:r>
    </w:p>
    <w:sectPr w:rsidR="00087BAA" w:rsidRPr="00087BAA" w:rsidSect="001147BD">
      <w:headerReference w:type="default" r:id="rId12"/>
      <w:footerReference w:type="default" r:id="rId13"/>
      <w:pgSz w:w="11906" w:h="16838"/>
      <w:pgMar w:top="2127" w:right="1417" w:bottom="2410" w:left="1417" w:header="0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C4C32" w14:textId="77777777" w:rsidR="00CB13F2" w:rsidRDefault="00CB13F2" w:rsidP="00277220">
      <w:pPr>
        <w:spacing w:after="0" w:line="240" w:lineRule="auto"/>
      </w:pPr>
      <w:r>
        <w:separator/>
      </w:r>
    </w:p>
  </w:endnote>
  <w:endnote w:type="continuationSeparator" w:id="0">
    <w:p w14:paraId="3045D0DC" w14:textId="77777777" w:rsidR="00CB13F2" w:rsidRDefault="00CB13F2" w:rsidP="00277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B989D" w14:textId="77777777" w:rsidR="00572DED" w:rsidRDefault="00952736" w:rsidP="00E52BED">
    <w:pPr>
      <w:pStyle w:val="llb"/>
      <w:tabs>
        <w:tab w:val="clear" w:pos="4536"/>
        <w:tab w:val="clear" w:pos="9072"/>
        <w:tab w:val="left" w:pos="2694"/>
      </w:tabs>
      <w:ind w:left="-567"/>
      <w:rPr>
        <w:rFonts w:ascii="Poppins" w:hAnsi="Poppins" w:cs="Poppins"/>
        <w:color w:val="121D46"/>
        <w:sz w:val="16"/>
        <w:szCs w:val="16"/>
      </w:rPr>
    </w:pPr>
    <w:r w:rsidRPr="00B43C0E">
      <w:rPr>
        <w:rFonts w:ascii="Poppins" w:hAnsi="Poppins" w:cs="Poppins"/>
        <w:b/>
        <w:bCs/>
        <w:noProof/>
        <w:color w:val="121D46"/>
        <w:sz w:val="16"/>
        <w:szCs w:val="16"/>
      </w:rPr>
      <w:drawing>
        <wp:anchor distT="0" distB="0" distL="114300" distR="114300" simplePos="0" relativeHeight="251658240" behindDoc="1" locked="0" layoutInCell="1" allowOverlap="1" wp14:anchorId="33E56D9E" wp14:editId="0E802E63">
          <wp:simplePos x="0" y="0"/>
          <wp:positionH relativeFrom="page">
            <wp:posOffset>-723569</wp:posOffset>
          </wp:positionH>
          <wp:positionV relativeFrom="paragraph">
            <wp:posOffset>-983367</wp:posOffset>
          </wp:positionV>
          <wp:extent cx="8674054" cy="1943100"/>
          <wp:effectExtent l="0" t="0" r="0" b="0"/>
          <wp:wrapNone/>
          <wp:docPr id="20" name="Kép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74054" cy="194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2DED">
      <w:rPr>
        <w:rFonts w:ascii="Poppins" w:hAnsi="Poppins" w:cs="Poppins"/>
        <w:b/>
        <w:bCs/>
        <w:color w:val="121D46"/>
        <w:sz w:val="16"/>
        <w:szCs w:val="16"/>
      </w:rPr>
      <w:t>P</w:t>
    </w:r>
    <w:bookmarkStart w:id="0" w:name="_Hlk62482168"/>
    <w:bookmarkStart w:id="1" w:name="_Hlk62482169"/>
    <w:r w:rsidR="00572DED">
      <w:rPr>
        <w:rFonts w:ascii="Poppins" w:hAnsi="Poppins" w:cs="Poppins"/>
        <w:b/>
        <w:bCs/>
        <w:color w:val="121D46"/>
        <w:sz w:val="16"/>
        <w:szCs w:val="16"/>
      </w:rPr>
      <w:t>TE-ÁOK Transzdiszciplináris Kutatások Intézete</w:t>
    </w:r>
    <w:r w:rsidR="00B43C0E" w:rsidRPr="00B43C0E">
      <w:rPr>
        <w:rFonts w:ascii="Poppins" w:hAnsi="Poppins" w:cs="Poppins"/>
        <w:b/>
        <w:bCs/>
        <w:color w:val="121D46"/>
        <w:sz w:val="16"/>
        <w:szCs w:val="16"/>
      </w:rPr>
      <w:br/>
    </w:r>
    <w:r w:rsidR="00B43C0E" w:rsidRPr="00B43C0E">
      <w:rPr>
        <w:rFonts w:ascii="Poppins" w:hAnsi="Poppins" w:cs="Poppins"/>
        <w:color w:val="121D46"/>
        <w:sz w:val="16"/>
        <w:szCs w:val="16"/>
      </w:rPr>
      <w:br/>
    </w:r>
    <w:r w:rsidR="00560EC7">
      <w:rPr>
        <w:rFonts w:ascii="Poppins" w:hAnsi="Poppins" w:cs="Poppins"/>
        <w:color w:val="121D46"/>
        <w:sz w:val="16"/>
        <w:szCs w:val="16"/>
      </w:rPr>
      <w:t xml:space="preserve">H-7624 Pécs, </w:t>
    </w:r>
    <w:r w:rsidR="00572DED">
      <w:rPr>
        <w:rFonts w:ascii="Poppins" w:hAnsi="Poppins" w:cs="Poppins"/>
        <w:color w:val="121D46"/>
        <w:sz w:val="16"/>
        <w:szCs w:val="16"/>
      </w:rPr>
      <w:t>Ifjúság útja 11. 2. emelet</w:t>
    </w:r>
    <w:r w:rsidR="00E52BED">
      <w:rPr>
        <w:rFonts w:ascii="Poppins" w:hAnsi="Poppins" w:cs="Poppins"/>
        <w:color w:val="121D46"/>
        <w:sz w:val="16"/>
        <w:szCs w:val="16"/>
      </w:rPr>
      <w:tab/>
    </w:r>
    <w:r w:rsidR="00572DED" w:rsidRPr="00572DED">
      <w:rPr>
        <w:rFonts w:ascii="Poppins" w:hAnsi="Poppins" w:cs="Poppins"/>
        <w:color w:val="121D46"/>
        <w:sz w:val="16"/>
        <w:szCs w:val="16"/>
      </w:rPr>
      <w:t>+36-30-353-2785</w:t>
    </w:r>
  </w:p>
  <w:p w14:paraId="11FEA02B" w14:textId="77777777" w:rsidR="00572DED" w:rsidRDefault="00572DED" w:rsidP="00E52BED">
    <w:pPr>
      <w:pStyle w:val="llb"/>
      <w:tabs>
        <w:tab w:val="clear" w:pos="4536"/>
        <w:tab w:val="clear" w:pos="9072"/>
        <w:tab w:val="left" w:pos="2694"/>
      </w:tabs>
      <w:ind w:left="-567"/>
      <w:rPr>
        <w:rFonts w:ascii="Poppins" w:hAnsi="Poppins" w:cs="Poppins"/>
        <w:color w:val="121D46"/>
        <w:sz w:val="16"/>
        <w:szCs w:val="16"/>
      </w:rPr>
    </w:pPr>
  </w:p>
  <w:p w14:paraId="74FF7FB5" w14:textId="36AA5D3C" w:rsidR="00B43C0E" w:rsidRPr="00B43C0E" w:rsidRDefault="00572DED" w:rsidP="00572DED">
    <w:pPr>
      <w:pStyle w:val="llb"/>
      <w:tabs>
        <w:tab w:val="left" w:pos="2694"/>
      </w:tabs>
      <w:ind w:left="-567"/>
      <w:rPr>
        <w:rFonts w:ascii="Poppins" w:hAnsi="Poppins" w:cs="Poppins"/>
        <w:color w:val="121D46"/>
        <w:sz w:val="16"/>
        <w:szCs w:val="16"/>
      </w:rPr>
    </w:pPr>
    <w:r w:rsidRPr="00572DED">
      <w:rPr>
        <w:rFonts w:ascii="Poppins" w:hAnsi="Poppins" w:cs="Poppins"/>
        <w:color w:val="121D46"/>
        <w:sz w:val="16"/>
        <w:szCs w:val="16"/>
      </w:rPr>
      <w:t xml:space="preserve">E-mail: </w:t>
    </w:r>
    <w:hyperlink r:id="rId2" w:history="1">
      <w:r w:rsidRPr="00513DCF">
        <w:rPr>
          <w:rStyle w:val="Hiperhivatkozs"/>
          <w:rFonts w:ascii="Poppins" w:hAnsi="Poppins" w:cs="Poppins"/>
          <w:sz w:val="16"/>
          <w:szCs w:val="16"/>
        </w:rPr>
        <w:t>itd@pte.hu</w:t>
      </w:r>
    </w:hyperlink>
    <w:r>
      <w:rPr>
        <w:rFonts w:ascii="Poppins" w:hAnsi="Poppins" w:cs="Poppins"/>
        <w:color w:val="121D46"/>
        <w:sz w:val="16"/>
        <w:szCs w:val="16"/>
      </w:rPr>
      <w:t xml:space="preserve">         </w:t>
    </w:r>
    <w:r w:rsidRPr="00572DED">
      <w:rPr>
        <w:rFonts w:ascii="Poppins" w:hAnsi="Poppins" w:cs="Poppins"/>
        <w:color w:val="121D46"/>
        <w:sz w:val="16"/>
        <w:szCs w:val="16"/>
      </w:rPr>
      <w:t xml:space="preserve">Honlap: </w:t>
    </w:r>
    <w:hyperlink r:id="rId3" w:history="1">
      <w:r w:rsidRPr="00513DCF">
        <w:rPr>
          <w:rStyle w:val="Hiperhivatkozs"/>
          <w:rFonts w:ascii="Poppins" w:hAnsi="Poppins" w:cs="Poppins"/>
          <w:sz w:val="16"/>
          <w:szCs w:val="16"/>
        </w:rPr>
        <w:t>http://itdweb.hu</w:t>
      </w:r>
    </w:hyperlink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5DC1D" w14:textId="77777777" w:rsidR="00CB13F2" w:rsidRDefault="00CB13F2" w:rsidP="00277220">
      <w:pPr>
        <w:spacing w:after="0" w:line="240" w:lineRule="auto"/>
      </w:pPr>
      <w:r>
        <w:separator/>
      </w:r>
    </w:p>
  </w:footnote>
  <w:footnote w:type="continuationSeparator" w:id="0">
    <w:p w14:paraId="0387B4FD" w14:textId="77777777" w:rsidR="00CB13F2" w:rsidRDefault="00CB13F2" w:rsidP="00277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46454" w14:textId="7EA7CAE7" w:rsidR="00277220" w:rsidRDefault="00536E7E" w:rsidP="00536E7E">
    <w:pPr>
      <w:pStyle w:val="lfej"/>
      <w:ind w:left="-1417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D90332F" wp14:editId="6061ACA9">
          <wp:simplePos x="0" y="0"/>
          <wp:positionH relativeFrom="column">
            <wp:posOffset>5127625</wp:posOffset>
          </wp:positionH>
          <wp:positionV relativeFrom="paragraph">
            <wp:posOffset>235585</wp:posOffset>
          </wp:positionV>
          <wp:extent cx="1085215" cy="767080"/>
          <wp:effectExtent l="0" t="0" r="0" b="0"/>
          <wp:wrapTight wrapText="bothSides">
            <wp:wrapPolygon edited="0">
              <wp:start x="3413" y="3755"/>
              <wp:lineTo x="1896" y="17166"/>
              <wp:lineTo x="18958" y="17166"/>
              <wp:lineTo x="19717" y="15556"/>
              <wp:lineTo x="18200" y="14483"/>
              <wp:lineTo x="15167" y="13411"/>
              <wp:lineTo x="17442" y="9656"/>
              <wp:lineTo x="15925" y="4828"/>
              <wp:lineTo x="6067" y="3755"/>
              <wp:lineTo x="3413" y="3755"/>
            </wp:wrapPolygon>
          </wp:wrapTight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T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215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5F84485" wp14:editId="0C7068C9">
          <wp:simplePos x="0" y="0"/>
          <wp:positionH relativeFrom="column">
            <wp:posOffset>-648335</wp:posOffset>
          </wp:positionH>
          <wp:positionV relativeFrom="paragraph">
            <wp:posOffset>236220</wp:posOffset>
          </wp:positionV>
          <wp:extent cx="2407285" cy="721995"/>
          <wp:effectExtent l="0" t="0" r="0" b="1905"/>
          <wp:wrapTight wrapText="bothSides">
            <wp:wrapPolygon edited="0">
              <wp:start x="0" y="0"/>
              <wp:lineTo x="0" y="21087"/>
              <wp:lineTo x="21366" y="21087"/>
              <wp:lineTo x="21366" y="0"/>
              <wp:lineTo x="0" y="0"/>
            </wp:wrapPolygon>
          </wp:wrapTight>
          <wp:docPr id="1" name="Kép 1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ok-logo-land-blue-hu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7285" cy="721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02973"/>
    <w:multiLevelType w:val="hybridMultilevel"/>
    <w:tmpl w:val="206A08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016EC"/>
    <w:multiLevelType w:val="hybridMultilevel"/>
    <w:tmpl w:val="E7D20412"/>
    <w:lvl w:ilvl="0" w:tplc="138C27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009780">
    <w:abstractNumId w:val="0"/>
  </w:num>
  <w:num w:numId="2" w16cid:durableId="822357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20"/>
    <w:rsid w:val="00054593"/>
    <w:rsid w:val="00060929"/>
    <w:rsid w:val="00087BAA"/>
    <w:rsid w:val="0009068A"/>
    <w:rsid w:val="000B34E9"/>
    <w:rsid w:val="000D5FD8"/>
    <w:rsid w:val="000E11B6"/>
    <w:rsid w:val="000F55C7"/>
    <w:rsid w:val="000F5B5D"/>
    <w:rsid w:val="001147BD"/>
    <w:rsid w:val="00143EDD"/>
    <w:rsid w:val="00193CA5"/>
    <w:rsid w:val="001A1193"/>
    <w:rsid w:val="001B3A35"/>
    <w:rsid w:val="001D30D1"/>
    <w:rsid w:val="001E05CF"/>
    <w:rsid w:val="001E7657"/>
    <w:rsid w:val="00212F55"/>
    <w:rsid w:val="00240011"/>
    <w:rsid w:val="00277220"/>
    <w:rsid w:val="002840A3"/>
    <w:rsid w:val="0031052E"/>
    <w:rsid w:val="00327A85"/>
    <w:rsid w:val="003526AF"/>
    <w:rsid w:val="00361DB2"/>
    <w:rsid w:val="003C704F"/>
    <w:rsid w:val="00441B8B"/>
    <w:rsid w:val="00480AA9"/>
    <w:rsid w:val="004A50DC"/>
    <w:rsid w:val="00534BA7"/>
    <w:rsid w:val="00536E7E"/>
    <w:rsid w:val="00560EC7"/>
    <w:rsid w:val="00572DED"/>
    <w:rsid w:val="00573E1C"/>
    <w:rsid w:val="0059599C"/>
    <w:rsid w:val="00647932"/>
    <w:rsid w:val="006F531D"/>
    <w:rsid w:val="00711EE3"/>
    <w:rsid w:val="0073073A"/>
    <w:rsid w:val="00787A04"/>
    <w:rsid w:val="007C1DC8"/>
    <w:rsid w:val="008044CC"/>
    <w:rsid w:val="0080590F"/>
    <w:rsid w:val="00823C83"/>
    <w:rsid w:val="00835F4E"/>
    <w:rsid w:val="00892240"/>
    <w:rsid w:val="008A3530"/>
    <w:rsid w:val="008A6287"/>
    <w:rsid w:val="008B5ABE"/>
    <w:rsid w:val="00923896"/>
    <w:rsid w:val="00952736"/>
    <w:rsid w:val="00981A54"/>
    <w:rsid w:val="00A11D97"/>
    <w:rsid w:val="00A44E11"/>
    <w:rsid w:val="00A73059"/>
    <w:rsid w:val="00A94787"/>
    <w:rsid w:val="00AA68DE"/>
    <w:rsid w:val="00B43C0E"/>
    <w:rsid w:val="00B51AC4"/>
    <w:rsid w:val="00B86C1D"/>
    <w:rsid w:val="00BE477F"/>
    <w:rsid w:val="00C06159"/>
    <w:rsid w:val="00CB13F2"/>
    <w:rsid w:val="00D7290F"/>
    <w:rsid w:val="00DB292E"/>
    <w:rsid w:val="00DD3787"/>
    <w:rsid w:val="00DF5CA9"/>
    <w:rsid w:val="00E044AF"/>
    <w:rsid w:val="00E05B42"/>
    <w:rsid w:val="00E2362F"/>
    <w:rsid w:val="00E50448"/>
    <w:rsid w:val="00E52BED"/>
    <w:rsid w:val="00E978C9"/>
    <w:rsid w:val="00EA2EF9"/>
    <w:rsid w:val="00F24BBE"/>
    <w:rsid w:val="00FA7C50"/>
    <w:rsid w:val="00FD5DA2"/>
    <w:rsid w:val="00FE2DE7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8E594"/>
  <w15:chartTrackingRefBased/>
  <w15:docId w15:val="{4B4066AC-919D-4FA3-968B-932E7847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4905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FF49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F49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978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77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77220"/>
  </w:style>
  <w:style w:type="paragraph" w:styleId="llb">
    <w:name w:val="footer"/>
    <w:basedOn w:val="Norml"/>
    <w:link w:val="llbChar"/>
    <w:uiPriority w:val="99"/>
    <w:unhideWhenUsed/>
    <w:rsid w:val="00277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77220"/>
  </w:style>
  <w:style w:type="character" w:styleId="Hiperhivatkozs">
    <w:name w:val="Hyperlink"/>
    <w:basedOn w:val="Bekezdsalapbettpusa"/>
    <w:uiPriority w:val="99"/>
    <w:unhideWhenUsed/>
    <w:rsid w:val="00572DE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72DED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787A04"/>
    <w:pPr>
      <w:spacing w:after="160" w:line="259" w:lineRule="auto"/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FF4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FF490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978C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4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3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6158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6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5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206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dweb.hu/szepkoru-halozat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ithealth.e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zepkoruhalozat.h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cs.hu/app/uploads/2022/05/szepkoru-2021-pecs-02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itdweb.hu" TargetMode="External"/><Relationship Id="rId2" Type="http://schemas.openxmlformats.org/officeDocument/2006/relationships/hyperlink" Target="mailto:itd@pte.hu" TargetMode="External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DC930-D80F-44B4-8917-92560C225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566</Words>
  <Characters>3906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Zoltan Egri</dc:creator>
  <cp:keywords/>
  <dc:description/>
  <cp:lastModifiedBy>Illés Annamária</cp:lastModifiedBy>
  <cp:revision>3</cp:revision>
  <dcterms:created xsi:type="dcterms:W3CDTF">2022-09-28T12:10:00Z</dcterms:created>
  <dcterms:modified xsi:type="dcterms:W3CDTF">2022-09-28T12:22:00Z</dcterms:modified>
</cp:coreProperties>
</file>