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2338" w14:textId="2EBC5241" w:rsidR="007134E4" w:rsidRDefault="007134E4" w:rsidP="0037107C">
      <w:pPr>
        <w:jc w:val="center"/>
        <w:rPr>
          <w:color w:val="000000"/>
        </w:rPr>
      </w:pPr>
    </w:p>
    <w:p w14:paraId="70B4AD45" w14:textId="77777777" w:rsidR="00B6676C" w:rsidRDefault="00B6676C" w:rsidP="008D1C75">
      <w:pPr>
        <w:rPr>
          <w:color w:val="000000"/>
        </w:rPr>
      </w:pPr>
    </w:p>
    <w:p w14:paraId="1D739AE0" w14:textId="778CD42D" w:rsidR="00BA1B31" w:rsidRPr="00E15A04" w:rsidRDefault="00BA1B31" w:rsidP="003710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15A04">
        <w:rPr>
          <w:b/>
          <w:bCs/>
          <w:color w:val="000000"/>
        </w:rPr>
        <w:t>„</w:t>
      </w:r>
      <w:r w:rsidRPr="00E15A04">
        <w:rPr>
          <w:b/>
          <w:bCs/>
          <w:i/>
          <w:iCs/>
          <w:color w:val="000000"/>
        </w:rPr>
        <w:t>Zöld megoldások Pécsen</w:t>
      </w:r>
      <w:r w:rsidRPr="00E15A04">
        <w:rPr>
          <w:b/>
          <w:bCs/>
          <w:color w:val="000000"/>
        </w:rPr>
        <w:t>”</w:t>
      </w:r>
      <w:r>
        <w:rPr>
          <w:color w:val="000000"/>
        </w:rPr>
        <w:t xml:space="preserve"> –</w:t>
      </w:r>
      <w:r w:rsidR="0037107C">
        <w:rPr>
          <w:color w:val="000000"/>
        </w:rPr>
        <w:t xml:space="preserve"> bemutatkozik a </w:t>
      </w:r>
      <w:proofErr w:type="spellStart"/>
      <w:r w:rsidR="0037107C">
        <w:rPr>
          <w:color w:val="000000"/>
        </w:rPr>
        <w:t>Green</w:t>
      </w:r>
      <w:proofErr w:type="spellEnd"/>
      <w:r w:rsidR="0037107C">
        <w:rPr>
          <w:color w:val="000000"/>
        </w:rPr>
        <w:t xml:space="preserve"> Aura projekt</w:t>
      </w:r>
      <w:r>
        <w:rPr>
          <w:color w:val="000000"/>
        </w:rPr>
        <w:t xml:space="preserve"> az </w:t>
      </w:r>
      <w:r w:rsidR="0037107C">
        <w:rPr>
          <w:color w:val="000000"/>
        </w:rPr>
        <w:t xml:space="preserve">ÖKOVÁROS </w:t>
      </w:r>
      <w:r>
        <w:rPr>
          <w:color w:val="000000"/>
        </w:rPr>
        <w:t>hét</w:t>
      </w:r>
      <w:r w:rsidR="0037107C">
        <w:rPr>
          <w:color w:val="000000"/>
        </w:rPr>
        <w:t>en</w:t>
      </w:r>
      <w:r>
        <w:rPr>
          <w:color w:val="000000"/>
        </w:rPr>
        <w:t xml:space="preserve"> a Pécs Árkádban</w:t>
      </w:r>
    </w:p>
    <w:p w14:paraId="6D8C336A" w14:textId="68C4DDF8" w:rsidR="008832B3" w:rsidRDefault="008832B3" w:rsidP="0037107C">
      <w:pPr>
        <w:jc w:val="center"/>
      </w:pPr>
    </w:p>
    <w:p w14:paraId="6384509A" w14:textId="66151828" w:rsidR="0037107C" w:rsidRDefault="0037107C" w:rsidP="0037107C">
      <w:pPr>
        <w:jc w:val="center"/>
      </w:pPr>
    </w:p>
    <w:p w14:paraId="025F0E2E" w14:textId="17C53E49" w:rsidR="00764E35" w:rsidRPr="00557601" w:rsidRDefault="0037107C" w:rsidP="00764E35">
      <w:pPr>
        <w:jc w:val="both"/>
        <w:rPr>
          <w:rFonts w:asciiTheme="minorHAnsi" w:hAnsiTheme="minorHAnsi" w:cstheme="minorHAnsi"/>
        </w:rPr>
      </w:pPr>
      <w:r w:rsidRPr="00B6676C">
        <w:rPr>
          <w:rFonts w:asciiTheme="minorHAnsi" w:hAnsiTheme="minorHAnsi" w:cstheme="minorHAnsi"/>
        </w:rPr>
        <w:t xml:space="preserve">Május 2 – 7. között az ÖKOVÁROS hét keretében kerül kiállításra az a </w:t>
      </w:r>
      <w:r w:rsidRPr="00557601">
        <w:rPr>
          <w:rFonts w:asciiTheme="minorHAnsi" w:hAnsiTheme="minorHAnsi" w:cstheme="minorHAnsi"/>
          <w:color w:val="000000"/>
        </w:rPr>
        <w:t>terepasztal</w:t>
      </w:r>
      <w:r w:rsidRPr="00B6676C">
        <w:rPr>
          <w:rFonts w:asciiTheme="minorHAnsi" w:hAnsiTheme="minorHAnsi" w:cstheme="minorHAnsi"/>
          <w:color w:val="000000"/>
        </w:rPr>
        <w:t xml:space="preserve">, </w:t>
      </w:r>
      <w:r w:rsidR="00764E35" w:rsidRPr="00B6676C">
        <w:rPr>
          <w:rFonts w:asciiTheme="minorHAnsi" w:hAnsiTheme="minorHAnsi" w:cstheme="minorHAnsi"/>
          <w:color w:val="000000"/>
        </w:rPr>
        <w:t>a</w:t>
      </w:r>
      <w:r w:rsidRPr="00B6676C">
        <w:rPr>
          <w:rFonts w:asciiTheme="minorHAnsi" w:hAnsiTheme="minorHAnsi" w:cstheme="minorHAnsi"/>
          <w:color w:val="000000"/>
        </w:rPr>
        <w:t>mely</w:t>
      </w:r>
      <w:r w:rsidRPr="00557601">
        <w:rPr>
          <w:rFonts w:asciiTheme="minorHAnsi" w:hAnsiTheme="minorHAnsi" w:cstheme="minorHAnsi"/>
          <w:color w:val="000000"/>
        </w:rPr>
        <w:t xml:space="preserve"> </w:t>
      </w:r>
      <w:r w:rsidR="00F73EDE">
        <w:rPr>
          <w:rFonts w:asciiTheme="minorHAnsi" w:hAnsiTheme="minorHAnsi" w:cstheme="minorHAnsi"/>
          <w:color w:val="000000"/>
        </w:rPr>
        <w:t>a P</w:t>
      </w:r>
      <w:r w:rsidR="00BD0913">
        <w:rPr>
          <w:rFonts w:asciiTheme="minorHAnsi" w:hAnsiTheme="minorHAnsi" w:cstheme="minorHAnsi"/>
          <w:color w:val="000000"/>
        </w:rPr>
        <w:t>écsi Tudományegyetem</w:t>
      </w:r>
      <w:r w:rsidR="00F73EDE">
        <w:rPr>
          <w:rFonts w:asciiTheme="minorHAnsi" w:hAnsiTheme="minorHAnsi" w:cstheme="minorHAnsi"/>
          <w:color w:val="000000"/>
        </w:rPr>
        <w:t xml:space="preserve"> és </w:t>
      </w:r>
      <w:r w:rsidR="00764E35" w:rsidRPr="00557601">
        <w:rPr>
          <w:rFonts w:asciiTheme="minorHAnsi" w:hAnsiTheme="minorHAnsi" w:cstheme="minorHAnsi"/>
        </w:rPr>
        <w:t>Pécs „zöld” infrastruktúráját és fejlesztéseit mutatja be</w:t>
      </w:r>
      <w:r w:rsidRPr="00557601">
        <w:rPr>
          <w:rFonts w:asciiTheme="minorHAnsi" w:hAnsiTheme="minorHAnsi" w:cstheme="minorHAnsi"/>
          <w:color w:val="000000"/>
        </w:rPr>
        <w:t xml:space="preserve">, kiterjesztett valóság segítségével. </w:t>
      </w:r>
      <w:r w:rsidR="00764E35" w:rsidRPr="00557601">
        <w:rPr>
          <w:rFonts w:asciiTheme="minorHAnsi" w:hAnsiTheme="minorHAnsi" w:cstheme="minorHAnsi"/>
        </w:rPr>
        <w:t xml:space="preserve">A terepasztalon elhelyezett QR kód jellegű markerek mögött, okostelefonról működő applikációval jelenik meg az a virtuális tartalom, mely segít eligazodni az érdeklődőknek a pécsi „zöld” fejlesztések világában, egyben szemléletüket is formálva, ötleteket adva a fenntartható hétköznapi működéshez. A résztvevők a hőerőműtől az egyetemen át, egészen a </w:t>
      </w:r>
      <w:proofErr w:type="spellStart"/>
      <w:r w:rsidR="00764E35" w:rsidRPr="00557601">
        <w:rPr>
          <w:rFonts w:asciiTheme="minorHAnsi" w:hAnsiTheme="minorHAnsi" w:cstheme="minorHAnsi"/>
        </w:rPr>
        <w:t>vízmű</w:t>
      </w:r>
      <w:proofErr w:type="spellEnd"/>
      <w:r w:rsidR="00764E35" w:rsidRPr="00557601">
        <w:rPr>
          <w:rFonts w:asciiTheme="minorHAnsi" w:hAnsiTheme="minorHAnsi" w:cstheme="minorHAnsi"/>
        </w:rPr>
        <w:t xml:space="preserve"> biogázüzeméig megismerhetik, hogy milyen fenntarthatósági célú fejlesztések indultak</w:t>
      </w:r>
      <w:r w:rsidR="00B6676C">
        <w:rPr>
          <w:rFonts w:asciiTheme="minorHAnsi" w:hAnsiTheme="minorHAnsi" w:cstheme="minorHAnsi"/>
        </w:rPr>
        <w:t>,</w:t>
      </w:r>
      <w:r w:rsidR="00B6676C" w:rsidRPr="00B6676C">
        <w:rPr>
          <w:noProof/>
        </w:rPr>
        <w:t xml:space="preserve"> </w:t>
      </w:r>
      <w:r w:rsidR="00764E35" w:rsidRPr="00557601">
        <w:rPr>
          <w:rFonts w:asciiTheme="minorHAnsi" w:hAnsiTheme="minorHAnsi" w:cstheme="minorHAnsi"/>
        </w:rPr>
        <w:t>és készültek el Pécsen az elmúlt években.</w:t>
      </w:r>
    </w:p>
    <w:p w14:paraId="08A09AFD" w14:textId="619BD4E6" w:rsidR="0037107C" w:rsidRPr="00557601" w:rsidRDefault="0037107C" w:rsidP="00764E35">
      <w:pPr>
        <w:jc w:val="both"/>
        <w:rPr>
          <w:rFonts w:asciiTheme="minorHAnsi" w:hAnsiTheme="minorHAnsi" w:cstheme="minorHAnsi"/>
          <w:color w:val="000000"/>
        </w:rPr>
      </w:pPr>
      <w:r w:rsidRPr="00557601">
        <w:rPr>
          <w:rFonts w:asciiTheme="minorHAnsi" w:hAnsiTheme="minorHAnsi" w:cstheme="minorHAnsi"/>
          <w:color w:val="000000"/>
        </w:rPr>
        <w:t xml:space="preserve">A látogatók számára a PTE </w:t>
      </w:r>
      <w:proofErr w:type="spellStart"/>
      <w:r w:rsidRPr="00557601">
        <w:rPr>
          <w:rFonts w:asciiTheme="minorHAnsi" w:hAnsiTheme="minorHAnsi" w:cstheme="minorHAnsi"/>
          <w:color w:val="000000"/>
        </w:rPr>
        <w:t>tableteket</w:t>
      </w:r>
      <w:proofErr w:type="spellEnd"/>
      <w:r w:rsidRPr="00557601">
        <w:rPr>
          <w:rFonts w:asciiTheme="minorHAnsi" w:hAnsiTheme="minorHAnsi" w:cstheme="minorHAnsi"/>
          <w:color w:val="000000"/>
        </w:rPr>
        <w:t xml:space="preserve"> biztosít, de a virtuális tartalom saját okostelefonnal is megtekinthető. </w:t>
      </w:r>
    </w:p>
    <w:p w14:paraId="61B072C6" w14:textId="0B5B0217" w:rsidR="0037107C" w:rsidRPr="00557601" w:rsidRDefault="0037107C" w:rsidP="00764E35">
      <w:pPr>
        <w:jc w:val="both"/>
        <w:rPr>
          <w:color w:val="000000"/>
        </w:rPr>
      </w:pPr>
      <w:r w:rsidRPr="00557601">
        <w:rPr>
          <w:color w:val="000000"/>
        </w:rPr>
        <w:t> </w:t>
      </w:r>
    </w:p>
    <w:p w14:paraId="492FF77C" w14:textId="3D6BEC45" w:rsidR="0037107C" w:rsidRPr="00557601" w:rsidRDefault="008D1C75" w:rsidP="00764E35">
      <w:pPr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10C0B5D1" wp14:editId="1F6722C8">
            <wp:simplePos x="0" y="0"/>
            <wp:positionH relativeFrom="column">
              <wp:posOffset>3921597</wp:posOffset>
            </wp:positionH>
            <wp:positionV relativeFrom="page">
              <wp:posOffset>3859435</wp:posOffset>
            </wp:positionV>
            <wp:extent cx="2336800" cy="3115310"/>
            <wp:effectExtent l="0" t="0" r="0" b="0"/>
            <wp:wrapTight wrapText="bothSides">
              <wp:wrapPolygon edited="0">
                <wp:start x="0" y="0"/>
                <wp:lineTo x="0" y="21486"/>
                <wp:lineTo x="21483" y="21486"/>
                <wp:lineTo x="21483" y="0"/>
                <wp:lineTo x="0" y="0"/>
              </wp:wrapPolygon>
            </wp:wrapTight>
            <wp:docPr id="4" name="Kép 4" descr="A képen szöveg, padló, beltéri, szemé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A képen szöveg, padló, beltéri, személy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07C" w:rsidRPr="00557601">
        <w:rPr>
          <w:color w:val="000000"/>
        </w:rPr>
        <w:t>Az ENSZ becslése szerint 2050-re a világ lakosságának 68%-a él majd városokban, ami hatalmas nyomást gyakorol a helyi önkormányzatokra, intézményekre a megfelelő életszínvonal biztosítása kapcsán. Ezt fokozza a klímaváltozást kiváltó folyamatok mérséklésének, és a már érzékelhető éghajlati változásokhoz való alkalmazkodásnak a szükségessége. Ezek a célok csak a helyi közösségek összefogásával, közös cselekvéssel érhetők el.   </w:t>
      </w:r>
    </w:p>
    <w:p w14:paraId="50363CEB" w14:textId="54E10FA4" w:rsidR="0037107C" w:rsidRPr="00557601" w:rsidRDefault="0037107C" w:rsidP="00764E35">
      <w:pPr>
        <w:jc w:val="both"/>
        <w:rPr>
          <w:color w:val="000000"/>
        </w:rPr>
      </w:pPr>
      <w:r w:rsidRPr="00557601">
        <w:rPr>
          <w:color w:val="000000"/>
        </w:rPr>
        <w:t xml:space="preserve">A Pécsi Tudományegyetem (PTE) által vezetett </w:t>
      </w:r>
      <w:proofErr w:type="spellStart"/>
      <w:r w:rsidRPr="00557601">
        <w:rPr>
          <w:color w:val="000000"/>
        </w:rPr>
        <w:t>Green</w:t>
      </w:r>
      <w:proofErr w:type="spellEnd"/>
      <w:r w:rsidRPr="00557601">
        <w:rPr>
          <w:color w:val="000000"/>
        </w:rPr>
        <w:t xml:space="preserve"> AURA projekt a PTE Zöld Egyetem programjának része. Célja, hogy kiterjesztett valóságot alkalmazó, interaktív kiállításokkal hívja fel a figyelmet a két magyar és két horvát partner (PTE, Pécsi Városfejlesztési </w:t>
      </w:r>
      <w:proofErr w:type="spellStart"/>
      <w:r w:rsidRPr="00557601">
        <w:rPr>
          <w:color w:val="000000"/>
        </w:rPr>
        <w:t>Zrt</w:t>
      </w:r>
      <w:proofErr w:type="spellEnd"/>
      <w:r w:rsidRPr="00557601">
        <w:rPr>
          <w:color w:val="000000"/>
        </w:rPr>
        <w:t xml:space="preserve">., </w:t>
      </w:r>
      <w:proofErr w:type="spellStart"/>
      <w:r w:rsidRPr="00557601">
        <w:rPr>
          <w:color w:val="000000"/>
        </w:rPr>
        <w:t>Kapronca</w:t>
      </w:r>
      <w:proofErr w:type="spellEnd"/>
      <w:r w:rsidRPr="00557601">
        <w:rPr>
          <w:color w:val="000000"/>
        </w:rPr>
        <w:t xml:space="preserve"> város, Északi Energiaügynökség) által megvalósított klímavédelmi fejlesztésekre, ösztönözzük a lakosságot és a hallgatókat azok használatára és a környezettudatos életmód elsajátítására.</w:t>
      </w:r>
    </w:p>
    <w:p w14:paraId="4BCBDA4A" w14:textId="5ED88AD8" w:rsidR="0037107C" w:rsidRPr="00557601" w:rsidRDefault="0037107C" w:rsidP="00764E35">
      <w:pPr>
        <w:jc w:val="both"/>
        <w:rPr>
          <w:color w:val="000000"/>
        </w:rPr>
      </w:pPr>
      <w:r w:rsidRPr="00557601">
        <w:rPr>
          <w:color w:val="000000"/>
        </w:rPr>
        <w:t xml:space="preserve">A horvát partnerek </w:t>
      </w:r>
      <w:proofErr w:type="spellStart"/>
      <w:r w:rsidRPr="00557601">
        <w:rPr>
          <w:color w:val="000000"/>
        </w:rPr>
        <w:t>Living</w:t>
      </w:r>
      <w:proofErr w:type="spellEnd"/>
      <w:r w:rsidRPr="00557601">
        <w:rPr>
          <w:color w:val="000000"/>
        </w:rPr>
        <w:t xml:space="preserve"> </w:t>
      </w:r>
      <w:proofErr w:type="spellStart"/>
      <w:r w:rsidRPr="00557601">
        <w:rPr>
          <w:color w:val="000000"/>
        </w:rPr>
        <w:t>Lab</w:t>
      </w:r>
      <w:proofErr w:type="spellEnd"/>
      <w:r w:rsidRPr="00557601">
        <w:rPr>
          <w:color w:val="000000"/>
        </w:rPr>
        <w:t xml:space="preserve"> (Élő Labor – közös gondolkodáson, tervezésen és tesztelésen alapuló innovációs környezet) tapasztalatait </w:t>
      </w:r>
      <w:proofErr w:type="spellStart"/>
      <w:r w:rsidRPr="00557601">
        <w:rPr>
          <w:color w:val="000000"/>
        </w:rPr>
        <w:t>továbbfejlesztve</w:t>
      </w:r>
      <w:proofErr w:type="spellEnd"/>
      <w:r w:rsidRPr="00557601">
        <w:rPr>
          <w:color w:val="000000"/>
        </w:rPr>
        <w:t xml:space="preserve"> szeretnénk a városi fejlesztéseket, egyetemi és ipari kutatásokat, és a civil kezdeményezéseket minél szélesebb kör számára ismertté és érthetővé tenni, lehetőséget biztosítva a programokhoz való csatlakozásra. A Pécs területén elérhető szolgáltatásokat, eszközöket, programokat és kutatásokat egy mobil kiállítási installáció ismerteti, amelynek központi eleme a várost ábrázoló terepasztal. Ez egészül ki épületenergetikai, víz- és hulladékgazdálkodási kérdéseket közérthető formában ismertető tematikus asztalokkal. A </w:t>
      </w:r>
      <w:proofErr w:type="spellStart"/>
      <w:r w:rsidRPr="00557601">
        <w:rPr>
          <w:color w:val="000000"/>
        </w:rPr>
        <w:t>Kaproncán</w:t>
      </w:r>
      <w:proofErr w:type="spellEnd"/>
      <w:r w:rsidRPr="00557601">
        <w:rPr>
          <w:color w:val="000000"/>
        </w:rPr>
        <w:t xml:space="preserve"> alkalmazott megoldásokat GPS alapú applikáció ismerteti, aminek használatára információs táblák hívják fel a figyelmet az adott helyszíneken.</w:t>
      </w:r>
    </w:p>
    <w:p w14:paraId="0A9042E0" w14:textId="06889B81" w:rsidR="0037107C" w:rsidRPr="00B6676C" w:rsidRDefault="0037107C" w:rsidP="00764E35">
      <w:pPr>
        <w:jc w:val="both"/>
      </w:pPr>
    </w:p>
    <w:p w14:paraId="60E06E4F" w14:textId="2748FFB6" w:rsidR="00764E35" w:rsidRPr="00557601" w:rsidRDefault="00764E35" w:rsidP="00764E35">
      <w:pPr>
        <w:jc w:val="both"/>
        <w:rPr>
          <w:color w:val="000000"/>
        </w:rPr>
      </w:pPr>
      <w:r w:rsidRPr="00557601">
        <w:rPr>
          <w:color w:val="000000"/>
        </w:rPr>
        <w:t xml:space="preserve">A kiállítás a </w:t>
      </w:r>
      <w:proofErr w:type="spellStart"/>
      <w:r w:rsidRPr="00557601">
        <w:rPr>
          <w:color w:val="000000"/>
        </w:rPr>
        <w:t>Green</w:t>
      </w:r>
      <w:proofErr w:type="spellEnd"/>
      <w:r w:rsidRPr="00557601">
        <w:rPr>
          <w:color w:val="000000"/>
        </w:rPr>
        <w:t xml:space="preserve"> AURA pályázat keretében készült (</w:t>
      </w:r>
      <w:proofErr w:type="spellStart"/>
      <w:r w:rsidRPr="00557601">
        <w:rPr>
          <w:color w:val="000000"/>
        </w:rPr>
        <w:t>Interreg</w:t>
      </w:r>
      <w:proofErr w:type="spellEnd"/>
      <w:r w:rsidRPr="00557601">
        <w:rPr>
          <w:color w:val="000000"/>
        </w:rPr>
        <w:t xml:space="preserve"> V – A Magyarország – Horvátország Együttműködési Program).</w:t>
      </w:r>
    </w:p>
    <w:p w14:paraId="49411571" w14:textId="1185E90F" w:rsidR="00764E35" w:rsidRPr="00B6676C" w:rsidRDefault="00B6676C" w:rsidP="00764E35">
      <w:pPr>
        <w:jc w:val="both"/>
      </w:pPr>
      <w:r w:rsidRPr="00B6676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63DD1B42" wp14:editId="5E1A3A94">
            <wp:simplePos x="0" y="0"/>
            <wp:positionH relativeFrom="column">
              <wp:posOffset>-1070185</wp:posOffset>
            </wp:positionH>
            <wp:positionV relativeFrom="page">
              <wp:posOffset>9200167</wp:posOffset>
            </wp:positionV>
            <wp:extent cx="7751434" cy="1026000"/>
            <wp:effectExtent l="0" t="0" r="0" b="3175"/>
            <wp:wrapNone/>
            <wp:docPr id="6" name="Kép 5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 descr="A képen szöveg látható&#10;&#10;Automatikusan generált leírás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460"/>
                    <a:stretch/>
                  </pic:blipFill>
                  <pic:spPr bwMode="auto">
                    <a:xfrm>
                      <a:off x="0" y="0"/>
                      <a:ext cx="7751434" cy="102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4E35" w:rsidRPr="00B6676C" w:rsidSect="005B7282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20CD9" w14:textId="77777777" w:rsidR="00C32C0B" w:rsidRDefault="00C32C0B" w:rsidP="00C32C0B">
      <w:r>
        <w:separator/>
      </w:r>
    </w:p>
  </w:endnote>
  <w:endnote w:type="continuationSeparator" w:id="0">
    <w:p w14:paraId="6E176739" w14:textId="77777777" w:rsidR="00C32C0B" w:rsidRDefault="00C32C0B" w:rsidP="00C3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E875" w14:textId="77777777" w:rsidR="00C32C0B" w:rsidRDefault="00C32C0B" w:rsidP="00C32C0B">
      <w:r>
        <w:separator/>
      </w:r>
    </w:p>
  </w:footnote>
  <w:footnote w:type="continuationSeparator" w:id="0">
    <w:p w14:paraId="712F622D" w14:textId="77777777" w:rsidR="00C32C0B" w:rsidRDefault="00C32C0B" w:rsidP="00C32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0B3A" w14:textId="5F9623E7" w:rsidR="00C32C0B" w:rsidRDefault="00C32C0B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EC41CB" wp14:editId="67AB445B">
          <wp:simplePos x="0" y="0"/>
          <wp:positionH relativeFrom="column">
            <wp:posOffset>-883611</wp:posOffset>
          </wp:positionH>
          <wp:positionV relativeFrom="page">
            <wp:posOffset>16184</wp:posOffset>
          </wp:positionV>
          <wp:extent cx="7564693" cy="919312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1330" cy="934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31"/>
    <w:rsid w:val="00035EA4"/>
    <w:rsid w:val="001C49B2"/>
    <w:rsid w:val="0037107C"/>
    <w:rsid w:val="005236D7"/>
    <w:rsid w:val="005A1303"/>
    <w:rsid w:val="005B7282"/>
    <w:rsid w:val="007134E4"/>
    <w:rsid w:val="00764E35"/>
    <w:rsid w:val="008723B2"/>
    <w:rsid w:val="008832B3"/>
    <w:rsid w:val="008D1C75"/>
    <w:rsid w:val="009F4203"/>
    <w:rsid w:val="00A50D10"/>
    <w:rsid w:val="00B6676C"/>
    <w:rsid w:val="00BA1B31"/>
    <w:rsid w:val="00BD0913"/>
    <w:rsid w:val="00C32C0B"/>
    <w:rsid w:val="00DF2302"/>
    <w:rsid w:val="00F73EDE"/>
    <w:rsid w:val="00FA2A69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97F31"/>
  <w15:chartTrackingRefBased/>
  <w15:docId w15:val="{C60BDC00-E09F-4942-B31C-6CC86F6C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1B31"/>
    <w:rPr>
      <w:rFonts w:ascii="Calibri" w:eastAsia="Times New Roman" w:hAnsi="Calibri" w:cs="Calibri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2C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2C0B"/>
    <w:rPr>
      <w:rFonts w:ascii="Calibri" w:eastAsia="Times New Roman" w:hAnsi="Calibri" w:cs="Calibri"/>
      <w:sz w:val="22"/>
      <w:szCs w:val="22"/>
      <w:lang w:eastAsia="hu-HU"/>
    </w:rPr>
  </w:style>
  <w:style w:type="paragraph" w:styleId="llb">
    <w:name w:val="footer"/>
    <w:basedOn w:val="Norml"/>
    <w:link w:val="llbChar"/>
    <w:uiPriority w:val="99"/>
    <w:unhideWhenUsed/>
    <w:rsid w:val="00C32C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2C0B"/>
    <w:rPr>
      <w:rFonts w:ascii="Calibri" w:eastAsia="Times New Roman" w:hAnsi="Calibri" w:cs="Calibri"/>
      <w:sz w:val="22"/>
      <w:szCs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348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Csapó Kitti</dc:creator>
  <cp:keywords/>
  <dc:description/>
  <cp:lastModifiedBy>Csapó Kitti</cp:lastModifiedBy>
  <cp:revision>15</cp:revision>
  <cp:lastPrinted>2022-05-02T12:01:00Z</cp:lastPrinted>
  <dcterms:created xsi:type="dcterms:W3CDTF">2022-05-02T07:55:00Z</dcterms:created>
  <dcterms:modified xsi:type="dcterms:W3CDTF">2022-05-02T12:49:00Z</dcterms:modified>
</cp:coreProperties>
</file>