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ABB8" w14:textId="77777777" w:rsidR="00F14D5F" w:rsidRPr="007D7B50" w:rsidRDefault="00F14D5F" w:rsidP="00F14D5F">
      <w:pPr>
        <w:jc w:val="left"/>
        <w:rPr>
          <w:b/>
          <w:bCs/>
          <w:sz w:val="20"/>
          <w:szCs w:val="20"/>
        </w:rPr>
      </w:pPr>
      <w:r w:rsidRPr="007D7B50">
        <w:rPr>
          <w:b/>
          <w:bCs/>
          <w:sz w:val="20"/>
          <w:szCs w:val="20"/>
        </w:rPr>
        <w:t>Egyöntetű szakmai állásfoglalás a „gyógyszerész nélküli gyógyszertár” ellen – a gyógyszerész képzőhelyek dékánjainak közös nyilatkozata</w:t>
      </w:r>
    </w:p>
    <w:p w14:paraId="317DD635" w14:textId="77777777" w:rsidR="00703131" w:rsidRDefault="00F14D5F" w:rsidP="00F14D5F">
      <w:pPr>
        <w:jc w:val="left"/>
        <w:rPr>
          <w:b/>
          <w:bCs/>
          <w:sz w:val="20"/>
          <w:szCs w:val="20"/>
        </w:rPr>
      </w:pPr>
      <w:r w:rsidRPr="007D7B50">
        <w:rPr>
          <w:b/>
          <w:bCs/>
          <w:sz w:val="20"/>
          <w:szCs w:val="20"/>
        </w:rPr>
        <w:t xml:space="preserve">Egyetértve a gyógyszerészet szakmai és érdekvédelmi szervezeteinek véleményével, valamint reagálva a jelenlegi szakmapolitikai eseményekre, mind a négy magyarországi gyógyszerészképző dékánja egyhangúlag aláírta azt a szakmai állásfoglalást, melyben </w:t>
      </w:r>
      <w:r w:rsidRPr="00F342FA">
        <w:rPr>
          <w:b/>
          <w:bCs/>
          <w:sz w:val="20"/>
          <w:szCs w:val="20"/>
        </w:rPr>
        <w:t xml:space="preserve">egyöntetűen kiállnak a gyógyszerész gyógyszertári személyes jelenlétének szükségessége mellett, hangsúlyozva a gyógyszerész nélküli gyógyszertárak jelentette gyógyszer- és betegbiztonsági kockázatokat. </w:t>
      </w:r>
    </w:p>
    <w:p w14:paraId="2DE32CF7" w14:textId="65D4D860" w:rsidR="00F14D5F" w:rsidRPr="00F342FA" w:rsidRDefault="00F14D5F" w:rsidP="00F14D5F">
      <w:pPr>
        <w:jc w:val="left"/>
        <w:rPr>
          <w:sz w:val="20"/>
          <w:szCs w:val="20"/>
        </w:rPr>
      </w:pPr>
      <w:r w:rsidRPr="00F342FA">
        <w:rPr>
          <w:sz w:val="20"/>
          <w:szCs w:val="20"/>
        </w:rPr>
        <w:t xml:space="preserve">Az állásfoglalás apropója az az idén február elején </w:t>
      </w:r>
      <w:hyperlink r:id="rId7" w:history="1">
        <w:r w:rsidRPr="00D63C73">
          <w:rPr>
            <w:rStyle w:val="Hiperhivatkozs"/>
            <w:sz w:val="20"/>
            <w:szCs w:val="20"/>
          </w:rPr>
          <w:t>a Magyar Közlönyben megjelent belügyminisztériumi rendelet</w:t>
        </w:r>
      </w:hyperlink>
      <w:r w:rsidRPr="00F342FA">
        <w:rPr>
          <w:sz w:val="20"/>
          <w:szCs w:val="20"/>
        </w:rPr>
        <w:t xml:space="preserve">, mely szerint </w:t>
      </w:r>
      <w:r w:rsidRPr="00F342FA">
        <w:rPr>
          <w:b/>
          <w:bCs/>
          <w:sz w:val="20"/>
          <w:szCs w:val="20"/>
        </w:rPr>
        <w:t>2024 májusától néhány kivételtől eltekintve nem kell személyesen jelen lennie gyógyszerésznek a fiókgyógyszertárak nyitvatartási idejében</w:t>
      </w:r>
      <w:r w:rsidRPr="00F342FA">
        <w:rPr>
          <w:sz w:val="20"/>
          <w:szCs w:val="20"/>
        </w:rPr>
        <w:t xml:space="preserve">, elég, ha negyedórán belül valamilyen telekommunikációs csatornán elérhető és ily módon bevonhatóvá válik a gyógyszertári feladatokba. </w:t>
      </w:r>
    </w:p>
    <w:p w14:paraId="7F40BC92" w14:textId="045A7ABD" w:rsidR="00F14D5F" w:rsidRPr="00F342FA" w:rsidRDefault="00F14D5F" w:rsidP="00F14D5F">
      <w:pPr>
        <w:jc w:val="left"/>
        <w:rPr>
          <w:sz w:val="20"/>
          <w:szCs w:val="20"/>
        </w:rPr>
      </w:pPr>
      <w:r w:rsidRPr="00F342FA">
        <w:rPr>
          <w:sz w:val="20"/>
          <w:szCs w:val="20"/>
        </w:rPr>
        <w:t xml:space="preserve">Az Egészségügyi Világszervezet (WHO) és a Nemzetközi Gyógyszerészeti Szövetség (FIP) által közösen kidolgozott helyes gyógyszertári gyakorlat alapelveire </w:t>
      </w:r>
      <w:r w:rsidRPr="00F342FA">
        <w:rPr>
          <w:b/>
          <w:bCs/>
          <w:sz w:val="20"/>
          <w:szCs w:val="20"/>
        </w:rPr>
        <w:t xml:space="preserve">hivatkozva a </w:t>
      </w:r>
      <w:r w:rsidR="00703131">
        <w:rPr>
          <w:b/>
          <w:bCs/>
          <w:sz w:val="20"/>
          <w:szCs w:val="20"/>
        </w:rPr>
        <w:t>szakmai állásfoglalás</w:t>
      </w:r>
      <w:r w:rsidRPr="00F342FA">
        <w:rPr>
          <w:b/>
          <w:bCs/>
          <w:sz w:val="20"/>
          <w:szCs w:val="20"/>
        </w:rPr>
        <w:t xml:space="preserve"> kiemeli a gyógyszerészek fontos szerepét a biztonságos és hatékony gyógyszerellátás elősegítésében</w:t>
      </w:r>
      <w:r w:rsidRPr="00F342FA">
        <w:rPr>
          <w:sz w:val="20"/>
          <w:szCs w:val="20"/>
        </w:rPr>
        <w:t xml:space="preserve">. A magyar szakmai és jogszabályi háttér is egyértelműen támogatja ezt az álláspontot, amely előírja a gyógyszerész személyes közreműködését a gyógyszerkiadás folyamatában. </w:t>
      </w:r>
    </w:p>
    <w:p w14:paraId="718F19C2" w14:textId="77777777" w:rsidR="00F14D5F" w:rsidRPr="00F342FA" w:rsidRDefault="00F14D5F" w:rsidP="00F14D5F">
      <w:pPr>
        <w:jc w:val="left"/>
        <w:rPr>
          <w:sz w:val="20"/>
          <w:szCs w:val="20"/>
        </w:rPr>
      </w:pPr>
      <w:r w:rsidRPr="00F342FA">
        <w:rPr>
          <w:i/>
          <w:iCs/>
          <w:sz w:val="20"/>
          <w:szCs w:val="20"/>
        </w:rPr>
        <w:t xml:space="preserve">„Az egészségügy és gyógyszerügy két legmeghatározóbb szervezete által jegyzett nemzetközi irányelv hat alapelve közül az első, hogy </w:t>
      </w:r>
      <w:r w:rsidRPr="00F342FA">
        <w:rPr>
          <w:b/>
          <w:bCs/>
          <w:i/>
          <w:iCs/>
          <w:sz w:val="20"/>
          <w:szCs w:val="20"/>
        </w:rPr>
        <w:t>a gyógyszerész előzetes időpont-egyeztetés nélkül azonnal elérhető legyen a betegek számára</w:t>
      </w:r>
      <w:r w:rsidRPr="00F342FA">
        <w:rPr>
          <w:i/>
          <w:iCs/>
          <w:sz w:val="20"/>
          <w:szCs w:val="20"/>
        </w:rPr>
        <w:t>”</w:t>
      </w:r>
      <w:r w:rsidRPr="00F342FA">
        <w:rPr>
          <w:sz w:val="20"/>
          <w:szCs w:val="20"/>
        </w:rPr>
        <w:t xml:space="preserve"> – hangsúlyozzák.</w:t>
      </w:r>
    </w:p>
    <w:p w14:paraId="19DC16E6" w14:textId="42D5B0EC" w:rsidR="00F14D5F" w:rsidRPr="00F342FA" w:rsidRDefault="00F14D5F" w:rsidP="00F14D5F">
      <w:pPr>
        <w:jc w:val="left"/>
        <w:rPr>
          <w:sz w:val="20"/>
          <w:szCs w:val="20"/>
        </w:rPr>
      </w:pPr>
      <w:r w:rsidRPr="00F342FA">
        <w:rPr>
          <w:sz w:val="20"/>
          <w:szCs w:val="20"/>
        </w:rPr>
        <w:t xml:space="preserve">„Összhangban az egészségügy és gyógyszerügy nemzetközi szervezeteinek iránymutatásával meggyőződésünk, hogy </w:t>
      </w:r>
      <w:r w:rsidRPr="00F342FA">
        <w:rPr>
          <w:b/>
          <w:bCs/>
          <w:sz w:val="20"/>
          <w:szCs w:val="20"/>
        </w:rPr>
        <w:t>semmilyen gyógyszertár nem működhet gyógyszerész jelenléte nélkül, mert a gyógyszerészek személyes közreműködése alapvető gyógyszer-, illetve betegbiztonsági érdek”</w:t>
      </w:r>
      <w:r w:rsidRPr="00F342FA">
        <w:rPr>
          <w:sz w:val="20"/>
          <w:szCs w:val="20"/>
        </w:rPr>
        <w:t xml:space="preserve"> – olvasható a négy dékán által jegyezett </w:t>
      </w:r>
      <w:r w:rsidR="002A3ECE">
        <w:rPr>
          <w:sz w:val="20"/>
          <w:szCs w:val="20"/>
        </w:rPr>
        <w:t>szakmai állásfoglalásban</w:t>
      </w:r>
      <w:r w:rsidRPr="00F342FA">
        <w:rPr>
          <w:sz w:val="20"/>
          <w:szCs w:val="20"/>
        </w:rPr>
        <w:t xml:space="preserve">. Mint írják, meggyőződésük, hogy </w:t>
      </w:r>
      <w:r w:rsidRPr="00F342FA">
        <w:rPr>
          <w:b/>
          <w:bCs/>
          <w:sz w:val="20"/>
          <w:szCs w:val="20"/>
        </w:rPr>
        <w:t>a gyógyszerész személyes jelenléte nélkül történő gyógyszerkiadásnak beláthatatlan az egészségügyi kockázata</w:t>
      </w:r>
      <w:r w:rsidRPr="00F342FA">
        <w:rPr>
          <w:sz w:val="20"/>
          <w:szCs w:val="20"/>
        </w:rPr>
        <w:t xml:space="preserve">, gyógyszerészi jelenlét és szolgáltatástartalom nélkül </w:t>
      </w:r>
      <w:r w:rsidRPr="00F342FA">
        <w:rPr>
          <w:b/>
          <w:bCs/>
          <w:sz w:val="20"/>
          <w:szCs w:val="20"/>
        </w:rPr>
        <w:t>csak a beteg- és gyógyszerellátás biztonsági garanciáinak csorbulása árán működtethető gyógyszertár</w:t>
      </w:r>
      <w:r w:rsidRPr="00F342FA">
        <w:rPr>
          <w:sz w:val="20"/>
          <w:szCs w:val="20"/>
        </w:rPr>
        <w:t xml:space="preserve">. </w:t>
      </w:r>
    </w:p>
    <w:p w14:paraId="2B672CEE" w14:textId="1AF12C72" w:rsidR="00F14D5F" w:rsidRPr="00F342FA" w:rsidRDefault="00F14D5F" w:rsidP="00F14D5F">
      <w:pPr>
        <w:jc w:val="left"/>
        <w:rPr>
          <w:sz w:val="20"/>
          <w:szCs w:val="20"/>
        </w:rPr>
      </w:pPr>
      <w:r w:rsidRPr="007D7B50">
        <w:rPr>
          <w:b/>
          <w:bCs/>
          <w:sz w:val="20"/>
          <w:szCs w:val="20"/>
        </w:rPr>
        <w:t>Az állásfoglalás</w:t>
      </w:r>
      <w:r w:rsidRPr="007D7B50">
        <w:rPr>
          <w:b/>
          <w:bCs/>
          <w:strike/>
          <w:sz w:val="20"/>
          <w:szCs w:val="20"/>
        </w:rPr>
        <w:t xml:space="preserve"> </w:t>
      </w:r>
      <w:r w:rsidRPr="00F342FA">
        <w:rPr>
          <w:sz w:val="20"/>
          <w:szCs w:val="20"/>
        </w:rPr>
        <w:t xml:space="preserve">felhívja a figyelmet a gyógyszerész kompetenciák fejlesztésére és a képzési kapacitások bővítésére, egyúttal </w:t>
      </w:r>
      <w:r w:rsidRPr="00F342FA">
        <w:rPr>
          <w:b/>
          <w:bCs/>
          <w:sz w:val="20"/>
          <w:szCs w:val="20"/>
        </w:rPr>
        <w:t>sürgeti egy új szakmai koncepció kidolgozását</w:t>
      </w:r>
      <w:r w:rsidRPr="00F342FA">
        <w:rPr>
          <w:sz w:val="20"/>
          <w:szCs w:val="20"/>
        </w:rPr>
        <w:t>, amely továbbra is garantálja a gyógyszerészi jelenlétet minden gyógyszertárban, így biztosítva a beteg- és gyógyszerbiztonságot.</w:t>
      </w:r>
    </w:p>
    <w:p w14:paraId="303362DB" w14:textId="555541F3" w:rsidR="00F14D5F" w:rsidRPr="00F342FA" w:rsidRDefault="00F14D5F" w:rsidP="00F14D5F">
      <w:pPr>
        <w:jc w:val="left"/>
        <w:rPr>
          <w:sz w:val="20"/>
          <w:szCs w:val="20"/>
        </w:rPr>
      </w:pPr>
      <w:r w:rsidRPr="00F342FA">
        <w:rPr>
          <w:sz w:val="20"/>
          <w:szCs w:val="20"/>
        </w:rPr>
        <w:t>A gyógyszerésztudományi karok dékánjainak egyöntetű állásfoglalása üzen a szakmapolitikai döntéshozóknak: a gyógyszerész személyes közreműködése elengedhetetlen a magas színvonalú egészségügyi ellátáshoz, és készen állnak támogatni a szükséges változtatásokat a gyógyszer- és betegbiztonság érdekében.</w:t>
      </w:r>
    </w:p>
    <w:p w14:paraId="5E3725FE" w14:textId="1687DE41" w:rsidR="000E3C46" w:rsidRPr="009248E7" w:rsidRDefault="000E3C46" w:rsidP="00F342FA">
      <w:pPr>
        <w:jc w:val="left"/>
        <w:rPr>
          <w:b/>
          <w:bCs/>
          <w:sz w:val="20"/>
          <w:szCs w:val="20"/>
        </w:rPr>
      </w:pPr>
    </w:p>
    <w:sectPr w:rsidR="000E3C46" w:rsidRPr="009248E7" w:rsidSect="00952F1E">
      <w:headerReference w:type="first" r:id="rId8"/>
      <w:footerReference w:type="first" r:id="rId9"/>
      <w:pgSz w:w="11906" w:h="16838" w:code="9"/>
      <w:pgMar w:top="2155" w:right="794" w:bottom="1134" w:left="794" w:header="397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9B9C" w14:textId="77777777" w:rsidR="00DD6116" w:rsidRDefault="00DD6116" w:rsidP="00A2314E">
      <w:pPr>
        <w:spacing w:after="0" w:line="240" w:lineRule="auto"/>
      </w:pPr>
      <w:r>
        <w:separator/>
      </w:r>
    </w:p>
  </w:endnote>
  <w:endnote w:type="continuationSeparator" w:id="0">
    <w:p w14:paraId="2DD5E870" w14:textId="77777777" w:rsidR="00DD6116" w:rsidRDefault="00DD6116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charset w:val="00"/>
    <w:family w:val="auto"/>
    <w:pitch w:val="variable"/>
    <w:sig w:usb0="80000067" w:usb1="00000000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6236"/>
      <w:gridCol w:w="1247"/>
    </w:tblGrid>
    <w:tr w:rsidR="002E18DC" w14:paraId="5B21F253" w14:textId="77777777" w:rsidTr="004B3643">
      <w:trPr>
        <w:trHeight w:val="969"/>
      </w:trPr>
      <w:tc>
        <w:tcPr>
          <w:tcW w:w="2835" w:type="dxa"/>
          <w:vAlign w:val="center"/>
        </w:tcPr>
        <w:p w14:paraId="58D6AD3E" w14:textId="77777777" w:rsidR="00D63C73" w:rsidRPr="00D63C73" w:rsidRDefault="00D63C73" w:rsidP="00D63C73">
          <w:pPr>
            <w:pStyle w:val="llb"/>
            <w:jc w:val="left"/>
            <w:rPr>
              <w:rFonts w:ascii="Poppins" w:hAnsi="Poppins" w:cs="Poppins"/>
              <w:bCs/>
              <w:color w:val="121D46"/>
              <w:sz w:val="14"/>
              <w:szCs w:val="14"/>
            </w:rPr>
          </w:pPr>
          <w:r w:rsidRPr="00D63C73">
            <w:rPr>
              <w:rFonts w:ascii="Poppins" w:hAnsi="Poppins" w:cs="Poppins"/>
              <w:bCs/>
              <w:color w:val="121D46"/>
              <w:sz w:val="14"/>
              <w:szCs w:val="14"/>
            </w:rPr>
            <w:t>PTE Gyógyszerésztudományi Kar</w:t>
          </w:r>
        </w:p>
        <w:p w14:paraId="3EC11BEF" w14:textId="77777777" w:rsidR="00D63C73" w:rsidRPr="00D63C73" w:rsidRDefault="00D63C73" w:rsidP="00D63C73">
          <w:pPr>
            <w:pStyle w:val="llb"/>
            <w:jc w:val="left"/>
            <w:rPr>
              <w:rFonts w:ascii="Poppins" w:hAnsi="Poppins" w:cs="Poppins"/>
              <w:bCs/>
              <w:color w:val="121D46"/>
              <w:sz w:val="14"/>
              <w:szCs w:val="14"/>
            </w:rPr>
          </w:pPr>
          <w:r w:rsidRPr="00D63C73">
            <w:rPr>
              <w:rFonts w:ascii="Poppins" w:hAnsi="Poppins" w:cs="Poppins"/>
              <w:bCs/>
              <w:color w:val="121D46"/>
              <w:sz w:val="14"/>
              <w:szCs w:val="14"/>
            </w:rPr>
            <w:t>7624 Pécs, Rókus u. 2.</w:t>
          </w:r>
        </w:p>
        <w:p w14:paraId="4EBB403E" w14:textId="427041A9" w:rsidR="00F342FA" w:rsidRPr="00D63C73" w:rsidRDefault="00D63C73" w:rsidP="00D63C73">
          <w:pPr>
            <w:pStyle w:val="llb"/>
            <w:jc w:val="left"/>
            <w:rPr>
              <w:rFonts w:ascii="Poppins" w:hAnsi="Poppins" w:cs="Poppins"/>
              <w:bCs/>
              <w:color w:val="121D46"/>
              <w:sz w:val="14"/>
              <w:szCs w:val="14"/>
            </w:rPr>
          </w:pPr>
          <w:r w:rsidRPr="00D63C73">
            <w:rPr>
              <w:rFonts w:ascii="Poppins" w:hAnsi="Poppins" w:cs="Poppins"/>
              <w:bCs/>
              <w:color w:val="121D46"/>
              <w:sz w:val="14"/>
              <w:szCs w:val="14"/>
            </w:rPr>
            <w:t>+36-72-536-001/28304</w:t>
          </w:r>
          <w:r>
            <w:rPr>
              <w:rFonts w:ascii="Poppins" w:hAnsi="Poppins" w:cs="Poppins"/>
              <w:bCs/>
              <w:color w:val="121D46"/>
              <w:sz w:val="14"/>
              <w:szCs w:val="14"/>
            </w:rPr>
            <w:t>,</w:t>
          </w:r>
          <w:r w:rsidRPr="00D63C73">
            <w:rPr>
              <w:rFonts w:ascii="Poppins" w:hAnsi="Poppins" w:cs="Poppins"/>
              <w:bCs/>
              <w:color w:val="121D46"/>
              <w:sz w:val="14"/>
              <w:szCs w:val="14"/>
            </w:rPr>
            <w:t xml:space="preserve"> 28305</w:t>
          </w:r>
        </w:p>
        <w:p w14:paraId="523CDB09" w14:textId="2FF09606" w:rsidR="002E18DC" w:rsidRPr="00D63C73" w:rsidRDefault="002E18DC" w:rsidP="002E18DC">
          <w:pPr>
            <w:pStyle w:val="llb"/>
            <w:jc w:val="left"/>
            <w:rPr>
              <w:rFonts w:ascii="Poppins" w:hAnsi="Poppins" w:cs="Poppins"/>
              <w:bCs/>
              <w:color w:val="121D46"/>
              <w:sz w:val="14"/>
              <w:szCs w:val="14"/>
            </w:rPr>
          </w:pPr>
        </w:p>
      </w:tc>
      <w:tc>
        <w:tcPr>
          <w:tcW w:w="6236" w:type="dxa"/>
          <w:vAlign w:val="center"/>
        </w:tcPr>
        <w:p w14:paraId="03ABBE5E" w14:textId="6DC67499" w:rsidR="002E18DC" w:rsidRPr="00D63C73" w:rsidRDefault="002E18DC" w:rsidP="002E18DC">
          <w:pPr>
            <w:pStyle w:val="llb"/>
            <w:jc w:val="left"/>
            <w:rPr>
              <w:rFonts w:ascii="Poppins" w:hAnsi="Poppins" w:cs="Poppins"/>
              <w:bCs/>
              <w:color w:val="121D46"/>
            </w:rPr>
          </w:pPr>
        </w:p>
      </w:tc>
      <w:tc>
        <w:tcPr>
          <w:tcW w:w="1247" w:type="dxa"/>
          <w:vAlign w:val="center"/>
        </w:tcPr>
        <w:p w14:paraId="6EB2C44F" w14:textId="1FFA88BE" w:rsidR="002E18DC" w:rsidRDefault="002E18DC" w:rsidP="002E18DC">
          <w:pPr>
            <w:pStyle w:val="llb"/>
            <w:jc w:val="right"/>
          </w:pPr>
          <w:r>
            <w:rPr>
              <w:noProof/>
            </w:rPr>
            <w:drawing>
              <wp:inline distT="0" distB="0" distL="0" distR="0" wp14:anchorId="695C9685" wp14:editId="714F5017">
                <wp:extent cx="612000" cy="612000"/>
                <wp:effectExtent l="0" t="0" r="0" b="0"/>
                <wp:docPr id="138" name="Ábra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" name="Ábra 13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FEC6F0" w14:textId="4577611B" w:rsidR="00780B10" w:rsidRDefault="00157EBB">
    <w:pPr>
      <w:pStyle w:val="ll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D518E9" wp14:editId="3AE7F48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41600" cy="2941200"/>
          <wp:effectExtent l="0" t="0" r="698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29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89AF" w14:textId="77777777" w:rsidR="00DD6116" w:rsidRDefault="00DD6116" w:rsidP="00A2314E">
      <w:pPr>
        <w:spacing w:after="0" w:line="240" w:lineRule="auto"/>
      </w:pPr>
      <w:r>
        <w:separator/>
      </w:r>
    </w:p>
  </w:footnote>
  <w:footnote w:type="continuationSeparator" w:id="0">
    <w:p w14:paraId="01A4C9C8" w14:textId="77777777" w:rsidR="00DD6116" w:rsidRDefault="00DD6116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7A17B2" w14:paraId="354999FE" w14:textId="77777777" w:rsidTr="00201A97">
      <w:trPr>
        <w:trHeight w:val="556"/>
      </w:trPr>
      <w:tc>
        <w:tcPr>
          <w:tcW w:w="1361" w:type="dxa"/>
          <w:vMerge w:val="restart"/>
          <w:vAlign w:val="center"/>
        </w:tcPr>
        <w:p w14:paraId="212FC71A" w14:textId="77777777" w:rsidR="007A17B2" w:rsidRDefault="007A17B2" w:rsidP="007A17B2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11225D83" wp14:editId="6E6A191E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F5EB1D" w14:textId="7C0949CA" w:rsidR="007A17B2" w:rsidRDefault="007A17B2" w:rsidP="007A17B2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</w:p>
      </w:tc>
    </w:tr>
    <w:tr w:rsidR="007A17B2" w14:paraId="279819CC" w14:textId="77777777" w:rsidTr="00201A97">
      <w:trPr>
        <w:trHeight w:val="556"/>
      </w:trPr>
      <w:tc>
        <w:tcPr>
          <w:tcW w:w="1361" w:type="dxa"/>
          <w:vMerge/>
        </w:tcPr>
        <w:p w14:paraId="63A572AC" w14:textId="77777777" w:rsidR="007A17B2" w:rsidRDefault="007A17B2" w:rsidP="007A17B2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5D2D22AC" w14:textId="0B60C378" w:rsidR="007A17B2" w:rsidRPr="000E132E" w:rsidRDefault="00F342FA" w:rsidP="007A17B2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GYÓGYSZERÉSZTUDOMÁNYI KAR</w:t>
          </w:r>
        </w:p>
      </w:tc>
    </w:tr>
  </w:tbl>
  <w:p w14:paraId="78AD0899" w14:textId="77777777" w:rsidR="007A17B2" w:rsidRPr="007A17B2" w:rsidRDefault="007A17B2">
    <w:pPr>
      <w:pStyle w:val="lfej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10D0F"/>
    <w:rsid w:val="00013418"/>
    <w:rsid w:val="000244DF"/>
    <w:rsid w:val="000E132E"/>
    <w:rsid w:val="000E3C46"/>
    <w:rsid w:val="001413E8"/>
    <w:rsid w:val="00157EBB"/>
    <w:rsid w:val="001E1F8D"/>
    <w:rsid w:val="002A3ECE"/>
    <w:rsid w:val="002E18DC"/>
    <w:rsid w:val="002F59F3"/>
    <w:rsid w:val="00305B3A"/>
    <w:rsid w:val="003D5299"/>
    <w:rsid w:val="004B3643"/>
    <w:rsid w:val="00591C71"/>
    <w:rsid w:val="005A509C"/>
    <w:rsid w:val="005C2CCA"/>
    <w:rsid w:val="005D4F3C"/>
    <w:rsid w:val="005E723A"/>
    <w:rsid w:val="00703131"/>
    <w:rsid w:val="00780B10"/>
    <w:rsid w:val="007A17B2"/>
    <w:rsid w:val="007D7B50"/>
    <w:rsid w:val="008A360D"/>
    <w:rsid w:val="009248E7"/>
    <w:rsid w:val="0093330B"/>
    <w:rsid w:val="0094590F"/>
    <w:rsid w:val="00952F1E"/>
    <w:rsid w:val="00973FC9"/>
    <w:rsid w:val="00A03EF3"/>
    <w:rsid w:val="00A2314E"/>
    <w:rsid w:val="00A607E4"/>
    <w:rsid w:val="00B25ACD"/>
    <w:rsid w:val="00C76780"/>
    <w:rsid w:val="00D22C1E"/>
    <w:rsid w:val="00D36F50"/>
    <w:rsid w:val="00D63C73"/>
    <w:rsid w:val="00D8591F"/>
    <w:rsid w:val="00D96BC6"/>
    <w:rsid w:val="00DD6116"/>
    <w:rsid w:val="00DF3BB8"/>
    <w:rsid w:val="00E30A7D"/>
    <w:rsid w:val="00E30DAA"/>
    <w:rsid w:val="00E52950"/>
    <w:rsid w:val="00F14D5F"/>
    <w:rsid w:val="00F3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1ACA24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D63C7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63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gyarkozlony.hu/dokumentumok/01ce9c0633f3f7831678a156f0793df00626027a/megtekin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9FA0B-9913-4BAB-8246-B39EC4C1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384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Harta Viktor</cp:lastModifiedBy>
  <cp:revision>3</cp:revision>
  <cp:lastPrinted>2021-06-10T12:02:00Z</cp:lastPrinted>
  <dcterms:created xsi:type="dcterms:W3CDTF">2024-03-05T09:36:00Z</dcterms:created>
  <dcterms:modified xsi:type="dcterms:W3CDTF">2024-03-05T09:37:00Z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72a16246a20ce3d73e01076e7b82175af7d2d31237f182a7325546b48c9c9e7f</vt:lpwstr>
  </property>
</Properties>
</file>