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FEB53" w14:textId="77777777" w:rsidR="001C4F66" w:rsidRDefault="001C4F66" w:rsidP="001C4F66">
      <w:pPr>
        <w:jc w:val="center"/>
      </w:pPr>
      <w:bookmarkStart w:id="0" w:name="_Hlk169700034"/>
    </w:p>
    <w:p w14:paraId="1F89C591" w14:textId="77777777" w:rsidR="001C4F66" w:rsidRDefault="001C4F66" w:rsidP="001C4F66">
      <w:pPr>
        <w:jc w:val="center"/>
      </w:pPr>
    </w:p>
    <w:p w14:paraId="0D92FB88" w14:textId="1E438674" w:rsidR="001C4F66" w:rsidRPr="001C4F66" w:rsidRDefault="001C4F66" w:rsidP="001C4F66">
      <w:pPr>
        <w:jc w:val="center"/>
        <w:rPr>
          <w:b/>
          <w:bCs/>
          <w:sz w:val="28"/>
          <w:szCs w:val="28"/>
        </w:rPr>
      </w:pPr>
      <w:proofErr w:type="spellStart"/>
      <w:r w:rsidRPr="001C4F66">
        <w:rPr>
          <w:b/>
          <w:bCs/>
          <w:sz w:val="28"/>
          <w:szCs w:val="28"/>
        </w:rPr>
        <w:t>Places</w:t>
      </w:r>
      <w:proofErr w:type="spellEnd"/>
      <w:r w:rsidRPr="001C4F66">
        <w:rPr>
          <w:b/>
          <w:bCs/>
          <w:sz w:val="28"/>
          <w:szCs w:val="28"/>
        </w:rPr>
        <w:t xml:space="preserve"> and Technologies</w:t>
      </w:r>
      <w:bookmarkEnd w:id="0"/>
      <w:r w:rsidRPr="001C4F66">
        <w:rPr>
          <w:b/>
          <w:bCs/>
          <w:sz w:val="28"/>
          <w:szCs w:val="28"/>
        </w:rPr>
        <w:t>: az élhető épített városokról tanácskoznak Pécsett</w:t>
      </w:r>
    </w:p>
    <w:p w14:paraId="5AC8514B" w14:textId="77777777" w:rsidR="001C4F66" w:rsidRPr="001C4F66" w:rsidRDefault="001C4F66" w:rsidP="001C4F66">
      <w:pPr>
        <w:jc w:val="center"/>
        <w:rPr>
          <w:b/>
          <w:bCs/>
          <w:sz w:val="28"/>
          <w:szCs w:val="28"/>
        </w:rPr>
      </w:pPr>
    </w:p>
    <w:p w14:paraId="51E38FA0" w14:textId="77777777" w:rsidR="001C4F66" w:rsidRDefault="001C4F66" w:rsidP="001C4F66"/>
    <w:p w14:paraId="2209BDC0" w14:textId="77777777" w:rsidR="001C4F66" w:rsidRPr="001C4F66" w:rsidRDefault="001C4F66" w:rsidP="001C4F66">
      <w:pPr>
        <w:jc w:val="both"/>
        <w:rPr>
          <w:b/>
          <w:bCs/>
        </w:rPr>
      </w:pPr>
      <w:r w:rsidRPr="001C4F66">
        <w:rPr>
          <w:b/>
          <w:bCs/>
        </w:rPr>
        <w:t>A gyors urbanizáció nem evidens módon eredményez emberközpontú városi környezetet körülöttünk, ezért állandósul annak az igénye, hogy az építészetért felelős szakemberek folyamatosan értelmezzék az élhető tér fogalmát. Az építészek világszerte az épített környezet folyamatos aktualizálásának szükségességét, a ma emberének szükségleteihez igazodó környezet létrehozását szorgalmazzák, amelyet többek között a hozzáférhetőség és akadálymentesség, a biztonság, közösségvállalás, az ergonómia vagy a fenntarthatóság jellemez. A korszerű építészeti megoldások és technológiák, az emberközpontú tervezési megoldások állnak a 2024. július 8–9-én a Belgrádi Műszaki Egyetem Építészeti Kara és a Pécsi Tudományegyetem Műszaki és Informatikai Kara által (PTE MIK) rendezendő ’</w:t>
      </w:r>
      <w:proofErr w:type="spellStart"/>
      <w:r w:rsidRPr="001C4F66">
        <w:rPr>
          <w:b/>
          <w:bCs/>
        </w:rPr>
        <w:t>Places</w:t>
      </w:r>
      <w:proofErr w:type="spellEnd"/>
      <w:r w:rsidRPr="001C4F66">
        <w:rPr>
          <w:b/>
          <w:bCs/>
        </w:rPr>
        <w:t xml:space="preserve"> and </w:t>
      </w:r>
      <w:proofErr w:type="spellStart"/>
      <w:r w:rsidRPr="001C4F66">
        <w:rPr>
          <w:b/>
          <w:bCs/>
        </w:rPr>
        <w:t>Technolgies</w:t>
      </w:r>
      <w:proofErr w:type="spellEnd"/>
      <w:r w:rsidRPr="001C4F66">
        <w:rPr>
          <w:b/>
          <w:bCs/>
        </w:rPr>
        <w:t>’ nemzetközi konferencia fókuszában, amelyen az élhetőség lesz az egyik kulcsfogalom. A 9. alkalommal megszervezett, és ez évben Pécsett zajló tudományos tanácskozás célja olyan módszertanok és városi, építészeti vagy szerkezeti tervezési ötletek megvitatása, amelyek az épített környezet élhetőségének erősítését segíthetik.</w:t>
      </w:r>
    </w:p>
    <w:p w14:paraId="6AC1334F" w14:textId="77777777" w:rsidR="001C4F66" w:rsidRDefault="001C4F66" w:rsidP="001C4F66">
      <w:pPr>
        <w:jc w:val="both"/>
      </w:pPr>
    </w:p>
    <w:p w14:paraId="10DA3F42" w14:textId="77777777" w:rsidR="001C4F66" w:rsidRPr="00540228" w:rsidRDefault="001C4F66" w:rsidP="001C4F66">
      <w:pPr>
        <w:jc w:val="both"/>
      </w:pPr>
      <w:r>
        <w:t xml:space="preserve">Az </w:t>
      </w:r>
      <w:proofErr w:type="gramStart"/>
      <w:r>
        <w:t>élhetőség</w:t>
      </w:r>
      <w:proofErr w:type="gramEnd"/>
      <w:r>
        <w:t xml:space="preserve"> mint ügy egyre fontosabbá válik a Földön élők számára, hiszen folyamatosan növekszik a bolygó lakossága, és globális léptékű a városiasodás. Egy hely élhetőségét a lakók igényei, vágyai és elvárásai, de egészségi és szociális szükségletei</w:t>
      </w:r>
      <w:r w:rsidRPr="00173FE4">
        <w:t xml:space="preserve"> </w:t>
      </w:r>
      <w:r>
        <w:t>is közvetlenül befolyásolják, a tervezőknek mindezeket figyelembe kell venniük a tervezési folyamatban. Olyan t</w:t>
      </w:r>
      <w:r w:rsidRPr="00717F9B">
        <w:t>ervezési módszertanok, stratégiák</w:t>
      </w:r>
      <w:r>
        <w:t xml:space="preserve"> is alakulnak</w:t>
      </w:r>
      <w:r w:rsidRPr="00717F9B">
        <w:t>, amelyek erősít</w:t>
      </w:r>
      <w:r>
        <w:t>eni</w:t>
      </w:r>
      <w:r w:rsidRPr="00717F9B">
        <w:t xml:space="preserve"> vagy növelni tudj</w:t>
      </w:r>
      <w:r>
        <w:t>ák</w:t>
      </w:r>
      <w:r w:rsidRPr="00717F9B">
        <w:t xml:space="preserve"> a különböző szociális szükségletekkel rendelkező csoportok esélyeit. </w:t>
      </w:r>
      <w:r>
        <w:t>Az emberek és az épített környezet közötti interakciók tanulmányozása hozzájárul az élhető városi környezet megteremtésére irányuló erőfeszítésekhez, megfelelő technológiák alkalmazásával és multidiszciplináris megközelítéssel biztosítható, hogy a települések olyan stratégiákat valósítsanak meg, amelyek élhető környezetet teremtenek a jelenlegi és a jövőbeli lakóik számára. Többek között erről is szó lesz az elsősorban az építészetet, de a mérnöki és egyéb műszaki tudományokat, a művészetet, a bölcsészetet és a társadalomtudományokat is felvonultató konferencián, amelynek az is a</w:t>
      </w:r>
      <w:r w:rsidRPr="00540228">
        <w:t xml:space="preserve"> célja, hogy felszínre hozzon, felületet adjon</w:t>
      </w:r>
      <w:r>
        <w:t xml:space="preserve"> az </w:t>
      </w:r>
      <w:r w:rsidRPr="00540228">
        <w:t>ezekben a témákban</w:t>
      </w:r>
      <w:r>
        <w:t xml:space="preserve"> megfogalmazott</w:t>
      </w:r>
      <w:r w:rsidRPr="00540228">
        <w:t xml:space="preserve"> új, kortárs és magas szintű kutatási eredmények</w:t>
      </w:r>
      <w:r>
        <w:t>nek</w:t>
      </w:r>
      <w:r w:rsidRPr="00540228">
        <w:t>.</w:t>
      </w:r>
      <w:r>
        <w:t xml:space="preserve"> </w:t>
      </w:r>
    </w:p>
    <w:p w14:paraId="1FB98D7D" w14:textId="77777777" w:rsidR="001C4F66" w:rsidRPr="00540228" w:rsidRDefault="001C4F66" w:rsidP="001C4F66">
      <w:pPr>
        <w:jc w:val="both"/>
      </w:pPr>
    </w:p>
    <w:p w14:paraId="2C75A4F7" w14:textId="77777777" w:rsidR="001C4F66" w:rsidRPr="00540228" w:rsidRDefault="001C4F66" w:rsidP="001C4F66">
      <w:pPr>
        <w:jc w:val="both"/>
      </w:pPr>
      <w:r>
        <w:t>„</w:t>
      </w:r>
      <w:r w:rsidRPr="00540228">
        <w:t xml:space="preserve">A világ minden tájáról </w:t>
      </w:r>
      <w:r>
        <w:t>érkeztek</w:t>
      </w:r>
      <w:r w:rsidRPr="00540228">
        <w:t xml:space="preserve"> absztraktok</w:t>
      </w:r>
      <w:r>
        <w:t xml:space="preserve"> a konferenciára</w:t>
      </w:r>
      <w:r w:rsidRPr="00540228">
        <w:t>,</w:t>
      </w:r>
      <w:r>
        <w:t xml:space="preserve"> mint ahogy a résztvevők összetétele is igen színes lesz: a </w:t>
      </w:r>
      <w:r w:rsidRPr="00540228">
        <w:t>Belgrádi Egyetem építész fakultásá</w:t>
      </w:r>
      <w:r>
        <w:t xml:space="preserve">hoz </w:t>
      </w:r>
      <w:r w:rsidRPr="00540228">
        <w:t xml:space="preserve">tartozó tudománykör </w:t>
      </w:r>
      <w:r>
        <w:t xml:space="preserve">és a PTE MIK Építész Intézetének oktatói, kutatói, építész doktori iskolájának hallgatói mellett </w:t>
      </w:r>
      <w:r w:rsidRPr="00540228">
        <w:t xml:space="preserve">szerb, horvát, </w:t>
      </w:r>
      <w:r>
        <w:t>szlovák</w:t>
      </w:r>
      <w:r w:rsidRPr="00540228">
        <w:t xml:space="preserve"> </w:t>
      </w:r>
      <w:r>
        <w:t xml:space="preserve">és olasz </w:t>
      </w:r>
      <w:r w:rsidRPr="00540228">
        <w:t>partnerek</w:t>
      </w:r>
      <w:r>
        <w:t xml:space="preserve"> is érkeznek Pécsre. N</w:t>
      </w:r>
      <w:r w:rsidRPr="00540228">
        <w:t>agyon izgalmas gondolatébresztő előadások</w:t>
      </w:r>
      <w:r>
        <w:t>ra</w:t>
      </w:r>
      <w:r w:rsidRPr="00540228">
        <w:t xml:space="preserve"> számítunk, igyekeztünk olyan kutatókat</w:t>
      </w:r>
      <w:r>
        <w:t xml:space="preserve"> és</w:t>
      </w:r>
      <w:r w:rsidRPr="00540228">
        <w:t xml:space="preserve"> </w:t>
      </w:r>
      <w:r>
        <w:t xml:space="preserve">szaktekintélyeket </w:t>
      </w:r>
      <w:r w:rsidRPr="00540228">
        <w:t>megszólítani</w:t>
      </w:r>
      <w:r>
        <w:t xml:space="preserve"> a plenáris előadásokra</w:t>
      </w:r>
      <w:r w:rsidRPr="00540228">
        <w:t xml:space="preserve">, akik </w:t>
      </w:r>
      <w:r>
        <w:t xml:space="preserve">mérvadó nézőpontokat képviselnek. </w:t>
      </w:r>
      <w:r w:rsidRPr="00540228">
        <w:t xml:space="preserve">Olga </w:t>
      </w:r>
      <w:proofErr w:type="spellStart"/>
      <w:r w:rsidRPr="00540228">
        <w:t>Mihalikova</w:t>
      </w:r>
      <w:proofErr w:type="spellEnd"/>
      <w:r w:rsidRPr="00540228">
        <w:t>, a Szlovák Építész Kamara elnöke</w:t>
      </w:r>
      <w:r>
        <w:t xml:space="preserve"> és</w:t>
      </w:r>
      <w:r w:rsidRPr="00540228">
        <w:t xml:space="preserve"> </w:t>
      </w:r>
      <w:proofErr w:type="spellStart"/>
      <w:r w:rsidRPr="003B2C49">
        <w:t>Adolfo</w:t>
      </w:r>
      <w:proofErr w:type="spellEnd"/>
      <w:r w:rsidRPr="003B2C49">
        <w:t xml:space="preserve"> F. L. </w:t>
      </w:r>
      <w:proofErr w:type="spellStart"/>
      <w:r w:rsidRPr="003B2C49">
        <w:t>Baratta</w:t>
      </w:r>
      <w:proofErr w:type="spellEnd"/>
      <w:r w:rsidRPr="003B2C49">
        <w:t xml:space="preserve"> </w:t>
      </w:r>
      <w:proofErr w:type="spellStart"/>
      <w:r w:rsidRPr="003B2C49">
        <w:t>Ph.D</w:t>
      </w:r>
      <w:proofErr w:type="spellEnd"/>
      <w:r w:rsidRPr="003B2C49">
        <w:t>.</w:t>
      </w:r>
      <w:r>
        <w:t xml:space="preserve">, </w:t>
      </w:r>
      <w:r w:rsidRPr="00540228">
        <w:t xml:space="preserve">a Róma </w:t>
      </w:r>
      <w:proofErr w:type="spellStart"/>
      <w:r w:rsidRPr="00540228">
        <w:t>Tre</w:t>
      </w:r>
      <w:proofErr w:type="spellEnd"/>
      <w:r>
        <w:t xml:space="preserve"> Egyetem</w:t>
      </w:r>
      <w:r w:rsidRPr="00540228">
        <w:t xml:space="preserve"> Építész</w:t>
      </w:r>
      <w:r>
        <w:t xml:space="preserve"> I</w:t>
      </w:r>
      <w:r w:rsidRPr="00540228">
        <w:t>ntézetének</w:t>
      </w:r>
      <w:r>
        <w:t xml:space="preserve"> professzora mellett két, karunkhoz köthető szaktekintély szólal fel a plenáris ülésen: </w:t>
      </w:r>
      <w:proofErr w:type="spellStart"/>
      <w:r w:rsidRPr="00540228">
        <w:t>Reith</w:t>
      </w:r>
      <w:proofErr w:type="spellEnd"/>
      <w:r w:rsidRPr="00540228">
        <w:t xml:space="preserve"> András</w:t>
      </w:r>
      <w:r>
        <w:t xml:space="preserve"> </w:t>
      </w:r>
      <w:proofErr w:type="spellStart"/>
      <w:r>
        <w:t>Ph.D</w:t>
      </w:r>
      <w:proofErr w:type="spellEnd"/>
      <w:r>
        <w:t>.</w:t>
      </w:r>
      <w:r w:rsidRPr="00540228">
        <w:t xml:space="preserve"> tudományos főmunkatárs</w:t>
      </w:r>
      <w:r>
        <w:t>, aki</w:t>
      </w:r>
      <w:r w:rsidRPr="00540228">
        <w:t xml:space="preserve"> alternatív energetikai </w:t>
      </w:r>
      <w:r>
        <w:t>és</w:t>
      </w:r>
      <w:r w:rsidRPr="00540228">
        <w:t xml:space="preserve"> megújul</w:t>
      </w:r>
      <w:r>
        <w:t xml:space="preserve">ó energiák </w:t>
      </w:r>
      <w:r w:rsidRPr="00540228">
        <w:t>mentén város</w:t>
      </w:r>
      <w:r>
        <w:t xml:space="preserve">- és </w:t>
      </w:r>
      <w:r w:rsidRPr="00540228">
        <w:t>településfejlesztési stratégiák</w:t>
      </w:r>
      <w:r>
        <w:t>kal</w:t>
      </w:r>
      <w:r w:rsidRPr="00540228">
        <w:t xml:space="preserve">, </w:t>
      </w:r>
      <w:proofErr w:type="spellStart"/>
      <w:r w:rsidRPr="00540228">
        <w:t>smart</w:t>
      </w:r>
      <w:proofErr w:type="spellEnd"/>
      <w:r w:rsidRPr="00540228">
        <w:t xml:space="preserve"> city-</w:t>
      </w:r>
      <w:r>
        <w:t>ve</w:t>
      </w:r>
      <w:r w:rsidRPr="00540228">
        <w:t>l foglalkozik,</w:t>
      </w:r>
      <w:r>
        <w:t xml:space="preserve"> valamint </w:t>
      </w:r>
      <w:r w:rsidRPr="00D164A1">
        <w:t xml:space="preserve"> </w:t>
      </w:r>
      <w:proofErr w:type="spellStart"/>
      <w:r w:rsidRPr="00D164A1">
        <w:t>Zoboki</w:t>
      </w:r>
      <w:proofErr w:type="spellEnd"/>
      <w:r w:rsidRPr="00D164A1">
        <w:t xml:space="preserve"> Gábor</w:t>
      </w:r>
      <w:r>
        <w:t xml:space="preserve"> DLA, </w:t>
      </w:r>
      <w:r w:rsidRPr="00540228">
        <w:t xml:space="preserve">Kossuth-díjas építész, </w:t>
      </w:r>
      <w:r>
        <w:t>É</w:t>
      </w:r>
      <w:r w:rsidRPr="00540228">
        <w:t>pítész</w:t>
      </w:r>
      <w:r>
        <w:t xml:space="preserve"> I</w:t>
      </w:r>
      <w:r w:rsidRPr="00540228">
        <w:t>ntézetünk egyetemi tanára</w:t>
      </w:r>
      <w:r>
        <w:t>,</w:t>
      </w:r>
      <w:r w:rsidRPr="00173FE4">
        <w:rPr>
          <w:rFonts w:ascii="Roboto" w:hAnsi="Roboto"/>
          <w:spacing w:val="2"/>
          <w:shd w:val="clear" w:color="auto" w:fill="FFFFFF"/>
        </w:rPr>
        <w:t xml:space="preserve"> </w:t>
      </w:r>
      <w:r w:rsidRPr="00173FE4">
        <w:t xml:space="preserve">a magyar és </w:t>
      </w:r>
      <w:r>
        <w:t xml:space="preserve">a </w:t>
      </w:r>
      <w:r w:rsidRPr="00173FE4">
        <w:t xml:space="preserve">nemzetközi </w:t>
      </w:r>
      <w:r>
        <w:t xml:space="preserve">kortárs </w:t>
      </w:r>
      <w:r w:rsidRPr="00173FE4">
        <w:lastRenderedPageBreak/>
        <w:t>építész szakma</w:t>
      </w:r>
      <w:r>
        <w:t xml:space="preserve"> elismert szakembere</w:t>
      </w:r>
      <w:r w:rsidRPr="00540228">
        <w:t>.</w:t>
      </w:r>
      <w:r>
        <w:t xml:space="preserve"> Izgalmas gondolat- és tapasztalatcserére számítunk a </w:t>
      </w:r>
      <w:r w:rsidRPr="00540228">
        <w:t>kerekasztal</w:t>
      </w:r>
      <w:r>
        <w:t xml:space="preserve">-beszélgetéseken, az összesen kilenc különböző </w:t>
      </w:r>
      <w:r w:rsidRPr="00540228">
        <w:t>szekció</w:t>
      </w:r>
      <w:r>
        <w:t>k</w:t>
      </w:r>
      <w:r w:rsidRPr="00540228">
        <w:t xml:space="preserve">ban </w:t>
      </w:r>
      <w:r>
        <w:t>zajló diskurzusokon</w:t>
      </w:r>
      <w:r w:rsidRPr="00540228">
        <w:t xml:space="preserve">, </w:t>
      </w:r>
      <w:r>
        <w:t>sőt a</w:t>
      </w:r>
      <w:r w:rsidRPr="00540228">
        <w:t xml:space="preserve"> </w:t>
      </w:r>
      <w:r>
        <w:t>kísérő</w:t>
      </w:r>
      <w:r w:rsidRPr="00540228">
        <w:t>programokat</w:t>
      </w:r>
      <w:r>
        <w:t xml:space="preserve"> is</w:t>
      </w:r>
      <w:r w:rsidRPr="00540228">
        <w:t xml:space="preserve"> úgy</w:t>
      </w:r>
      <w:r>
        <w:t xml:space="preserve"> állították össze a szervezők, </w:t>
      </w:r>
      <w:r w:rsidRPr="00540228">
        <w:t xml:space="preserve">hogy </w:t>
      </w:r>
      <w:r>
        <w:t xml:space="preserve">lehetőség legyen a szakmai, tudományos </w:t>
      </w:r>
      <w:proofErr w:type="spellStart"/>
      <w:r>
        <w:t>hálózatosodásra</w:t>
      </w:r>
      <w:proofErr w:type="spellEnd"/>
      <w:r>
        <w:t xml:space="preserve">” – mondja dr. Medvegy Gabriella, a konferencia házigazdája, a PTE Műszaki és Informatikai Kar dékánja. </w:t>
      </w:r>
      <w:r w:rsidRPr="00540228">
        <w:t xml:space="preserve"> </w:t>
      </w:r>
    </w:p>
    <w:p w14:paraId="3846662E" w14:textId="77777777" w:rsidR="001C4F66" w:rsidRPr="00540228" w:rsidRDefault="001C4F66" w:rsidP="001C4F66">
      <w:pPr>
        <w:jc w:val="both"/>
      </w:pPr>
    </w:p>
    <w:p w14:paraId="7FCAD35D" w14:textId="77777777" w:rsidR="001C4F66" w:rsidRDefault="001C4F66" w:rsidP="001C4F66">
      <w:pPr>
        <w:jc w:val="both"/>
      </w:pPr>
      <w:r>
        <w:t>Mind a gyakorló építészeket, mind az építészettudományt erősen foglalkoztatja, hogy m</w:t>
      </w:r>
      <w:r w:rsidRPr="00540228">
        <w:t xml:space="preserve">it hoz a </w:t>
      </w:r>
      <w:r>
        <w:t>közel</w:t>
      </w:r>
      <w:r w:rsidRPr="00540228">
        <w:t xml:space="preserve">jövő </w:t>
      </w:r>
      <w:r>
        <w:t>abból a</w:t>
      </w:r>
      <w:r w:rsidRPr="00540228">
        <w:t xml:space="preserve"> szempontból, hogy egyre többet beszélünk az emberi egészségről, a</w:t>
      </w:r>
      <w:r>
        <w:t>nnak számos aspektusáról</w:t>
      </w:r>
      <w:r w:rsidRPr="00540228">
        <w:t xml:space="preserve">, és </w:t>
      </w:r>
      <w:r>
        <w:t>hogy erre milyen hatással van</w:t>
      </w:r>
      <w:r w:rsidRPr="00540228">
        <w:t xml:space="preserve"> az épített környezet</w:t>
      </w:r>
      <w:r>
        <w:t>. A n</w:t>
      </w:r>
      <w:r w:rsidRPr="00540228">
        <w:t xml:space="preserve">agytelepülések szerkezetében </w:t>
      </w:r>
      <w:r>
        <w:t>sajnos mérhetők</w:t>
      </w:r>
      <w:r w:rsidRPr="00540228">
        <w:t xml:space="preserve"> a</w:t>
      </w:r>
      <w:r>
        <w:t>z ún.</w:t>
      </w:r>
      <w:r w:rsidRPr="00540228">
        <w:t xml:space="preserve"> hőszigetek</w:t>
      </w:r>
      <w:r>
        <w:t xml:space="preserve">, de jó esetben </w:t>
      </w:r>
      <w:r w:rsidRPr="00540228">
        <w:t>a friss le</w:t>
      </w:r>
      <w:r>
        <w:t>v</w:t>
      </w:r>
      <w:r w:rsidRPr="00540228">
        <w:t>egőért felelős szé</w:t>
      </w:r>
      <w:r>
        <w:t>l</w:t>
      </w:r>
      <w:r w:rsidRPr="00540228">
        <w:t>csato</w:t>
      </w:r>
      <w:r>
        <w:t>r</w:t>
      </w:r>
      <w:r w:rsidRPr="00540228">
        <w:t>nák</w:t>
      </w:r>
      <w:r>
        <w:t xml:space="preserve"> is</w:t>
      </w:r>
      <w:r w:rsidRPr="00540228">
        <w:t xml:space="preserve">, </w:t>
      </w:r>
      <w:r>
        <w:t xml:space="preserve">és ugyanennyire fontos foglalkozni </w:t>
      </w:r>
      <w:r w:rsidRPr="00540228">
        <w:t>a fenntartható építésze</w:t>
      </w:r>
      <w:r>
        <w:t>ttel, a</w:t>
      </w:r>
      <w:r w:rsidRPr="00540228">
        <w:t xml:space="preserve">z építőipar </w:t>
      </w:r>
      <w:r>
        <w:t>szempontjából</w:t>
      </w:r>
      <w:r w:rsidRPr="00540228">
        <w:t xml:space="preserve"> a környezetvédelem</w:t>
      </w:r>
      <w:r>
        <w:t xml:space="preserve">mel, </w:t>
      </w:r>
      <w:r w:rsidRPr="00540228">
        <w:t>az ökológiai lábnyom</w:t>
      </w:r>
      <w:r>
        <w:t xml:space="preserve"> csökkentésével – a városi léptékből kiindulva</w:t>
      </w:r>
      <w:r w:rsidRPr="00540228">
        <w:t xml:space="preserve">. </w:t>
      </w:r>
      <w:r>
        <w:t xml:space="preserve">Mindig </w:t>
      </w:r>
      <w:r w:rsidRPr="00540228">
        <w:t>komplexebb</w:t>
      </w:r>
      <w:r>
        <w:t xml:space="preserve">é, egyben </w:t>
      </w:r>
      <w:r w:rsidRPr="00540228">
        <w:t>árnyal</w:t>
      </w:r>
      <w:r>
        <w:t xml:space="preserve">tabbá válik az építészet, és </w:t>
      </w:r>
      <w:r w:rsidRPr="00540228">
        <w:t xml:space="preserve">nemcsak a környezet vagy a benne élők, az eltérő, </w:t>
      </w:r>
      <w:r>
        <w:t>netán</w:t>
      </w:r>
      <w:r w:rsidRPr="00540228">
        <w:t xml:space="preserve"> a szociális közeg</w:t>
      </w:r>
      <w:r>
        <w:t xml:space="preserve"> </w:t>
      </w:r>
      <w:r w:rsidRPr="00540228">
        <w:t>felé irányuló felelősség miatt. Másrészről</w:t>
      </w:r>
      <w:r>
        <w:t xml:space="preserve"> a szakembereknek</w:t>
      </w:r>
      <w:r w:rsidRPr="00540228">
        <w:t xml:space="preserve"> ismerni</w:t>
      </w:r>
      <w:r>
        <w:t>ük</w:t>
      </w:r>
      <w:r w:rsidRPr="00540228">
        <w:t xml:space="preserve"> kell az új technológiákat, </w:t>
      </w:r>
      <w:r>
        <w:t xml:space="preserve">a digitalizáció hozta lehetőségeket is, </w:t>
      </w:r>
      <w:r w:rsidRPr="00540228">
        <w:t xml:space="preserve">és ezeknek az ügyeknek az érdekében szolgálatba állítani. </w:t>
      </w:r>
      <w:r>
        <w:t xml:space="preserve">Többek között erre is helyzetet teremt a július elején Pécsett tartandó </w:t>
      </w:r>
      <w:proofErr w:type="spellStart"/>
      <w:r w:rsidRPr="00554AC7">
        <w:t>Places</w:t>
      </w:r>
      <w:proofErr w:type="spellEnd"/>
      <w:r w:rsidRPr="00554AC7">
        <w:t xml:space="preserve"> and Technologies</w:t>
      </w:r>
      <w:r w:rsidRPr="00BF366A">
        <w:t xml:space="preserve"> </w:t>
      </w:r>
      <w:r>
        <w:t xml:space="preserve">nemzetközi építészeti konferencia. </w:t>
      </w:r>
    </w:p>
    <w:p w14:paraId="231BA321" w14:textId="77777777" w:rsidR="001C4F66" w:rsidRDefault="001C4F66" w:rsidP="001C4F66">
      <w:pPr>
        <w:jc w:val="both"/>
      </w:pPr>
    </w:p>
    <w:p w14:paraId="764DE4B4" w14:textId="77777777" w:rsidR="001C4F66" w:rsidRDefault="001C4F66" w:rsidP="001C4F66">
      <w:pPr>
        <w:jc w:val="both"/>
      </w:pPr>
      <w:r>
        <w:t xml:space="preserve">A konferencia programja, illetve további részletek: </w:t>
      </w:r>
      <w:hyperlink r:id="rId6" w:history="1">
        <w:r w:rsidRPr="009E5BA3">
          <w:rPr>
            <w:rStyle w:val="Hiperhivatkozs"/>
          </w:rPr>
          <w:t>https://sites.google.com/view/places-and-technologies/home</w:t>
        </w:r>
      </w:hyperlink>
      <w:r>
        <w:t xml:space="preserve"> </w:t>
      </w:r>
    </w:p>
    <w:p w14:paraId="254BC4AE" w14:textId="77777777" w:rsidR="001C4F66" w:rsidRDefault="001C4F66" w:rsidP="001C4F66">
      <w:pPr>
        <w:jc w:val="both"/>
      </w:pPr>
      <w:r>
        <w:t>A konferenciára ezúton hívjuk és várjuk a sajtó képviselőit.</w:t>
      </w:r>
    </w:p>
    <w:p w14:paraId="66C50147" w14:textId="77777777" w:rsidR="001C4F66" w:rsidRDefault="001C4F66" w:rsidP="001C4F66">
      <w:pPr>
        <w:jc w:val="both"/>
      </w:pPr>
    </w:p>
    <w:p w14:paraId="2ECEF83B" w14:textId="77777777" w:rsidR="001C4F66" w:rsidRPr="001C4F66" w:rsidRDefault="001C4F66" w:rsidP="001C4F66">
      <w:pPr>
        <w:jc w:val="both"/>
        <w:rPr>
          <w:b/>
          <w:bCs/>
          <w:sz w:val="28"/>
          <w:szCs w:val="28"/>
        </w:rPr>
      </w:pPr>
      <w:r w:rsidRPr="001C4F66">
        <w:rPr>
          <w:b/>
          <w:bCs/>
          <w:sz w:val="28"/>
          <w:szCs w:val="28"/>
        </w:rPr>
        <w:t>Kapcsolat a sajtó számára:</w:t>
      </w:r>
    </w:p>
    <w:p w14:paraId="5515B770" w14:textId="77777777" w:rsidR="001C4F66" w:rsidRDefault="001C4F66" w:rsidP="001C4F66">
      <w:pPr>
        <w:jc w:val="both"/>
      </w:pPr>
      <w:r>
        <w:t>Dr. Medvegy Gabriella dékán – PTE MIK</w:t>
      </w:r>
    </w:p>
    <w:p w14:paraId="3D2B32E2" w14:textId="77777777" w:rsidR="001C4F66" w:rsidRDefault="001C4F66" w:rsidP="001C4F66">
      <w:pPr>
        <w:jc w:val="both"/>
      </w:pPr>
      <w:r>
        <w:t xml:space="preserve">Tel.: +36 30 606 11 95 </w:t>
      </w:r>
    </w:p>
    <w:p w14:paraId="3D4BD0DC" w14:textId="77777777" w:rsidR="001C4F66" w:rsidRPr="00540228" w:rsidRDefault="001C4F66" w:rsidP="001C4F66">
      <w:pPr>
        <w:jc w:val="both"/>
      </w:pPr>
      <w:r>
        <w:t>E-mail: medvegy.gabriella@mik.pte.hu</w:t>
      </w:r>
    </w:p>
    <w:p w14:paraId="50EE6394" w14:textId="77777777" w:rsidR="003E47DA" w:rsidRDefault="003E47DA"/>
    <w:sectPr w:rsidR="003E47D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44B70" w14:textId="77777777" w:rsidR="003F4F75" w:rsidRDefault="003F4F75" w:rsidP="00B9277A">
      <w:pPr>
        <w:spacing w:line="240" w:lineRule="auto"/>
      </w:pPr>
      <w:r>
        <w:separator/>
      </w:r>
    </w:p>
  </w:endnote>
  <w:endnote w:type="continuationSeparator" w:id="0">
    <w:p w14:paraId="648FE394" w14:textId="77777777" w:rsidR="003F4F75" w:rsidRDefault="003F4F75" w:rsidP="00B92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9120D" w14:textId="742F60CC" w:rsidR="00B9277A" w:rsidRDefault="00B9277A">
    <w:pPr>
      <w:pStyle w:val="llb"/>
    </w:pPr>
    <w:r>
      <w:rPr>
        <w:rFonts w:ascii="Verdana" w:hAnsi="Verdana" w:cs="Arial"/>
        <w:noProof/>
        <w:sz w:val="20"/>
      </w:rPr>
      <w:drawing>
        <wp:inline distT="0" distB="0" distL="0" distR="0" wp14:anchorId="58A15BD5" wp14:editId="414CDF9B">
          <wp:extent cx="2409825" cy="638175"/>
          <wp:effectExtent l="0" t="0" r="0" b="0"/>
          <wp:docPr id="2" name="Kép 2" descr="A képen szöveg, Betűtípus, szimbólum,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Betűtípus, szimbólum, emblém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C21B4" w14:textId="77777777" w:rsidR="003F4F75" w:rsidRDefault="003F4F75" w:rsidP="00B9277A">
      <w:pPr>
        <w:spacing w:line="240" w:lineRule="auto"/>
      </w:pPr>
      <w:r>
        <w:separator/>
      </w:r>
    </w:p>
  </w:footnote>
  <w:footnote w:type="continuationSeparator" w:id="0">
    <w:p w14:paraId="6B1A66D0" w14:textId="77777777" w:rsidR="003F4F75" w:rsidRDefault="003F4F75" w:rsidP="00B92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9DD42" w14:textId="6AC22677" w:rsidR="00B9277A" w:rsidRDefault="00B9277A">
    <w:pPr>
      <w:pStyle w:val="lfej"/>
    </w:pPr>
    <w:r>
      <w:rPr>
        <w:rFonts w:ascii="Verdana" w:hAnsi="Verdana"/>
        <w:b/>
        <w:noProof/>
      </w:rPr>
      <w:drawing>
        <wp:inline distT="0" distB="0" distL="0" distR="0" wp14:anchorId="354A8FF4" wp14:editId="08814CA0">
          <wp:extent cx="2371725" cy="714375"/>
          <wp:effectExtent l="0" t="0" r="0" b="0"/>
          <wp:docPr id="1" name="Kép 1" descr="A képen szöveg, Betűtípus, embléma,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tűtípus, embléma,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7A"/>
    <w:rsid w:val="001C4F66"/>
    <w:rsid w:val="003E47DA"/>
    <w:rsid w:val="003F4F75"/>
    <w:rsid w:val="008C6253"/>
    <w:rsid w:val="00A23093"/>
    <w:rsid w:val="00B9277A"/>
    <w:rsid w:val="00BD144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5C54"/>
  <w15:chartTrackingRefBased/>
  <w15:docId w15:val="{666FA5D0-360E-4661-B363-B18A5E52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9277A"/>
    <w:pPr>
      <w:tabs>
        <w:tab w:val="center" w:pos="4536"/>
        <w:tab w:val="right" w:pos="9072"/>
      </w:tabs>
      <w:spacing w:line="240" w:lineRule="auto"/>
    </w:pPr>
  </w:style>
  <w:style w:type="character" w:customStyle="1" w:styleId="lfejChar">
    <w:name w:val="Élőfej Char"/>
    <w:basedOn w:val="Bekezdsalapbettpusa"/>
    <w:link w:val="lfej"/>
    <w:uiPriority w:val="99"/>
    <w:rsid w:val="00B9277A"/>
  </w:style>
  <w:style w:type="paragraph" w:styleId="llb">
    <w:name w:val="footer"/>
    <w:basedOn w:val="Norml"/>
    <w:link w:val="llbChar"/>
    <w:uiPriority w:val="99"/>
    <w:unhideWhenUsed/>
    <w:rsid w:val="00B9277A"/>
    <w:pPr>
      <w:tabs>
        <w:tab w:val="center" w:pos="4536"/>
        <w:tab w:val="right" w:pos="9072"/>
      </w:tabs>
      <w:spacing w:line="240" w:lineRule="auto"/>
    </w:pPr>
  </w:style>
  <w:style w:type="character" w:customStyle="1" w:styleId="llbChar">
    <w:name w:val="Élőláb Char"/>
    <w:basedOn w:val="Bekezdsalapbettpusa"/>
    <w:link w:val="llb"/>
    <w:uiPriority w:val="99"/>
    <w:rsid w:val="00B9277A"/>
  </w:style>
  <w:style w:type="character" w:styleId="Hiperhivatkozs">
    <w:name w:val="Hyperlink"/>
    <w:basedOn w:val="Bekezdsalapbettpusa"/>
    <w:uiPriority w:val="99"/>
    <w:unhideWhenUsed/>
    <w:rsid w:val="001C4F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ites.google.com/view/places-and-technologies/hom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666</Words>
  <Characters>4600</Characters>
  <Application>Microsoft Office Word</Application>
  <DocSecurity>0</DocSecurity>
  <Lines>38</Lines>
  <Paragraphs>10</Paragraphs>
  <ScaleCrop>false</ScaleCrop>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 Tünde</dc:creator>
  <cp:keywords/>
  <dc:description/>
  <cp:lastModifiedBy>Kis Tünde</cp:lastModifiedBy>
  <cp:revision>2</cp:revision>
  <dcterms:created xsi:type="dcterms:W3CDTF">2024-07-02T06:02:00Z</dcterms:created>
  <dcterms:modified xsi:type="dcterms:W3CDTF">2024-07-02T06:02:00Z</dcterms:modified>
</cp:coreProperties>
</file>