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8F0B" w14:textId="0937CA9D" w:rsidR="00280388" w:rsidRPr="00280388" w:rsidRDefault="00280388" w:rsidP="00280388">
      <w:pPr>
        <w:jc w:val="left"/>
        <w:rPr>
          <w:rFonts w:cs="Poppins Light"/>
          <w:b/>
          <w:bCs/>
          <w:sz w:val="18"/>
          <w:szCs w:val="18"/>
        </w:rPr>
      </w:pPr>
      <w:r w:rsidRPr="00280388">
        <w:rPr>
          <w:rFonts w:cs="Poppins Light"/>
          <w:b/>
          <w:bCs/>
          <w:sz w:val="18"/>
          <w:szCs w:val="18"/>
        </w:rPr>
        <w:t>Nem csak az idősek betegsége: ígéretes új módszerek, nagy társadalmi hiányosságok a Parkinson-kór kezelésében</w:t>
      </w:r>
    </w:p>
    <w:p w14:paraId="5663F859" w14:textId="114D9594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b/>
          <w:bCs/>
          <w:sz w:val="18"/>
          <w:szCs w:val="18"/>
        </w:rPr>
        <w:t xml:space="preserve">Magyar orvosok is dolgoznak a Parkinson-kór felismerését a jellegzetes tünetek megjelenése előtt lehetővé tévő új módszereken, amelyek révén drámaian lehetne javítani a betegségben szenvedők életkörülményein. </w:t>
      </w:r>
      <w:proofErr w:type="spellStart"/>
      <w:r w:rsidRPr="00280388">
        <w:rPr>
          <w:rFonts w:cs="Poppins Light"/>
          <w:b/>
          <w:bCs/>
          <w:sz w:val="18"/>
          <w:szCs w:val="18"/>
        </w:rPr>
        <w:t>Minderre</w:t>
      </w:r>
      <w:proofErr w:type="spellEnd"/>
      <w:r w:rsidRPr="00280388">
        <w:rPr>
          <w:rFonts w:cs="Poppins Light"/>
          <w:b/>
          <w:bCs/>
          <w:sz w:val="18"/>
          <w:szCs w:val="18"/>
        </w:rPr>
        <w:t xml:space="preserve"> nagy szükség van, hiszen a </w:t>
      </w:r>
      <w:r w:rsidR="000D744E">
        <w:rPr>
          <w:rFonts w:cs="Poppins Light"/>
          <w:b/>
          <w:bCs/>
          <w:sz w:val="18"/>
          <w:szCs w:val="18"/>
        </w:rPr>
        <w:t>30-as, 40-es és 50-es</w:t>
      </w:r>
      <w:r w:rsidRPr="00280388">
        <w:rPr>
          <w:rFonts w:cs="Poppins Light"/>
          <w:b/>
          <w:bCs/>
          <w:sz w:val="18"/>
          <w:szCs w:val="18"/>
        </w:rPr>
        <w:t xml:space="preserve"> korosztályban is egyre gyakoribb betegségben szenvedők száma két évtized alatt megduplázódhat, miközben sokszor a legalapvetőbb segítségben sem részesülnek a társadalom és a kormányzat részéről. Április 11. a költészet mellett a Parkinson betegek világnapja is.</w:t>
      </w:r>
    </w:p>
    <w:p w14:paraId="050CA677" w14:textId="7CA3EA70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sz w:val="18"/>
          <w:szCs w:val="18"/>
        </w:rPr>
        <w:t xml:space="preserve">Hazánkban is </w:t>
      </w:r>
      <w:r w:rsidRPr="005C042C">
        <w:rPr>
          <w:rFonts w:cs="Poppins Light"/>
          <w:b/>
          <w:bCs/>
          <w:sz w:val="18"/>
          <w:szCs w:val="18"/>
        </w:rPr>
        <w:t>a leggyorsabban terjedő neurológia betegség a Parkinson-kór</w:t>
      </w:r>
      <w:r w:rsidRPr="00280388">
        <w:rPr>
          <w:rFonts w:cs="Poppins Light"/>
          <w:sz w:val="18"/>
          <w:szCs w:val="18"/>
        </w:rPr>
        <w:t xml:space="preserve">, amelyben mintegy 6 millió ember szenved világszerte, és ez a szám 2040-re a 14 milliót is meghaladhatja. Az idegi ingerületátvitelben kritikus fontosságú dopamint termelő idegsejtek pusztulásával járó betegség már </w:t>
      </w:r>
      <w:r w:rsidRPr="005C042C">
        <w:rPr>
          <w:rFonts w:cs="Poppins Light"/>
          <w:b/>
          <w:bCs/>
          <w:sz w:val="18"/>
          <w:szCs w:val="18"/>
        </w:rPr>
        <w:t>messze nem csak az idősebb korosztályt érinti</w:t>
      </w:r>
      <w:r w:rsidRPr="00280388">
        <w:rPr>
          <w:rFonts w:cs="Poppins Light"/>
          <w:sz w:val="18"/>
          <w:szCs w:val="18"/>
        </w:rPr>
        <w:t xml:space="preserve">. Jóval fiatalabb, </w:t>
      </w:r>
      <w:r w:rsidRPr="005C042C">
        <w:rPr>
          <w:rFonts w:cs="Poppins Light"/>
          <w:b/>
          <w:bCs/>
          <w:sz w:val="18"/>
          <w:szCs w:val="18"/>
        </w:rPr>
        <w:t>akár a harmincas éveikben járó betegeknél is megfigyelhetők</w:t>
      </w:r>
      <w:r w:rsidRPr="00280388">
        <w:rPr>
          <w:rFonts w:cs="Poppins Light"/>
          <w:sz w:val="18"/>
          <w:szCs w:val="18"/>
        </w:rPr>
        <w:t xml:space="preserve"> a jellemző tünetek: </w:t>
      </w:r>
      <w:r w:rsidRPr="005C042C">
        <w:rPr>
          <w:rFonts w:cs="Poppins Light"/>
          <w:b/>
          <w:bCs/>
          <w:sz w:val="18"/>
          <w:szCs w:val="18"/>
        </w:rPr>
        <w:t>remegés, izommerevség, mozgási nehézségek, hangulatváltozások</w:t>
      </w:r>
      <w:r w:rsidRPr="00280388">
        <w:rPr>
          <w:rFonts w:cs="Poppins Light"/>
          <w:sz w:val="18"/>
          <w:szCs w:val="18"/>
        </w:rPr>
        <w:t xml:space="preserve">, ahogy azt </w:t>
      </w:r>
      <w:r w:rsidRPr="005C042C">
        <w:rPr>
          <w:rFonts w:cs="Poppins Light"/>
          <w:b/>
          <w:bCs/>
          <w:sz w:val="18"/>
          <w:szCs w:val="18"/>
        </w:rPr>
        <w:t>dr. Kovács Norbert professzor</w:t>
      </w:r>
      <w:r w:rsidRPr="00280388">
        <w:rPr>
          <w:rFonts w:cs="Poppins Light"/>
          <w:sz w:val="18"/>
          <w:szCs w:val="18"/>
        </w:rPr>
        <w:t xml:space="preserve">, a </w:t>
      </w:r>
      <w:r w:rsidRPr="005C042C">
        <w:rPr>
          <w:rFonts w:cs="Poppins Light"/>
          <w:b/>
          <w:bCs/>
          <w:sz w:val="18"/>
          <w:szCs w:val="18"/>
        </w:rPr>
        <w:t>Pécsi Tudományegyetem Neurológiai Klinikájának igazgatóhelyettese</w:t>
      </w:r>
      <w:r w:rsidRPr="00280388">
        <w:rPr>
          <w:rFonts w:cs="Poppins Light"/>
          <w:sz w:val="18"/>
          <w:szCs w:val="18"/>
        </w:rPr>
        <w:t>, egyben a Magyar Tudományos Parkinson Társaság elnöke a saját praxisában is tapasztalja.</w:t>
      </w:r>
    </w:p>
    <w:p w14:paraId="258CA82F" w14:textId="3765BF20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b/>
          <w:bCs/>
          <w:sz w:val="18"/>
          <w:szCs w:val="18"/>
        </w:rPr>
        <w:t>Nem életkor szerint válogat</w:t>
      </w:r>
    </w:p>
    <w:p w14:paraId="1091607E" w14:textId="556212F4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5C042C">
        <w:rPr>
          <w:rFonts w:cs="Poppins Light"/>
          <w:i/>
          <w:iCs/>
          <w:sz w:val="18"/>
          <w:szCs w:val="18"/>
        </w:rPr>
        <w:t xml:space="preserve">„Az elmúlt hetek során is </w:t>
      </w:r>
      <w:r w:rsidRPr="005C042C">
        <w:rPr>
          <w:rFonts w:cs="Poppins Light"/>
          <w:b/>
          <w:bCs/>
          <w:i/>
          <w:iCs/>
          <w:sz w:val="18"/>
          <w:szCs w:val="18"/>
        </w:rPr>
        <w:t>több negyven év körüli páciensnél voltam kénytelen felállítani a Parkinson-kór diagnózisát</w:t>
      </w:r>
      <w:r w:rsidRPr="005C042C">
        <w:rPr>
          <w:rFonts w:cs="Poppins Light"/>
          <w:i/>
          <w:iCs/>
          <w:sz w:val="18"/>
          <w:szCs w:val="18"/>
        </w:rPr>
        <w:t xml:space="preserve">. Fontos ehhez hozzátenni, hogy bár ez természetesen szörnyű hír, a </w:t>
      </w:r>
      <w:r w:rsidRPr="005C042C">
        <w:rPr>
          <w:rFonts w:cs="Poppins Light"/>
          <w:b/>
          <w:bCs/>
          <w:i/>
          <w:iCs/>
          <w:sz w:val="18"/>
          <w:szCs w:val="18"/>
        </w:rPr>
        <w:t>különböző terápiás módszerek révén már jó esély van arra, hogy akár évtizedeken át elkerülje őket a súlyos tünetek kialakulása</w:t>
      </w:r>
      <w:r w:rsidRPr="005C042C">
        <w:rPr>
          <w:rFonts w:cs="Poppins Light"/>
          <w:i/>
          <w:iCs/>
          <w:sz w:val="18"/>
          <w:szCs w:val="18"/>
        </w:rPr>
        <w:t>, és megőrizzék a munkaképességüket. Jó analógia a cukorbetegség: azt sem tudjuk meggyógyítani, ám amennyiben a beteg megfelelő kezelésben részesül, és ő is figyel magára, úgy hosszú ideig együtt élhet a betegséggel súlyos szövődmények nélkül”</w:t>
      </w:r>
      <w:r w:rsidRPr="00280388">
        <w:rPr>
          <w:rFonts w:cs="Poppins Light"/>
          <w:sz w:val="18"/>
          <w:szCs w:val="18"/>
        </w:rPr>
        <w:t xml:space="preserve"> – fogalmaz a szakértő. </w:t>
      </w:r>
    </w:p>
    <w:p w14:paraId="1E864956" w14:textId="2E7DFCCC" w:rsidR="00280388" w:rsidRPr="005C042C" w:rsidRDefault="00280388" w:rsidP="00280388">
      <w:pPr>
        <w:jc w:val="left"/>
        <w:rPr>
          <w:rFonts w:cs="Poppins Light"/>
          <w:i/>
          <w:iCs/>
          <w:sz w:val="18"/>
          <w:szCs w:val="18"/>
        </w:rPr>
      </w:pPr>
      <w:r w:rsidRPr="00280388">
        <w:rPr>
          <w:rFonts w:cs="Poppins Light"/>
          <w:sz w:val="18"/>
          <w:szCs w:val="18"/>
        </w:rPr>
        <w:t xml:space="preserve">Mindezt </w:t>
      </w:r>
      <w:r w:rsidRPr="005C042C">
        <w:rPr>
          <w:rFonts w:cs="Poppins Light"/>
          <w:b/>
          <w:bCs/>
          <w:sz w:val="18"/>
          <w:szCs w:val="18"/>
        </w:rPr>
        <w:t>Sárvári Erzsébet, a pécsi Parkinson Betegek Egyesülete elnöke</w:t>
      </w:r>
      <w:r w:rsidRPr="00280388">
        <w:rPr>
          <w:rFonts w:cs="Poppins Light"/>
          <w:sz w:val="18"/>
          <w:szCs w:val="18"/>
        </w:rPr>
        <w:t xml:space="preserve"> is megerősíti. </w:t>
      </w:r>
      <w:r w:rsidRPr="005C042C">
        <w:rPr>
          <w:rFonts w:cs="Poppins Light"/>
          <w:i/>
          <w:iCs/>
          <w:sz w:val="18"/>
          <w:szCs w:val="18"/>
        </w:rPr>
        <w:t xml:space="preserve">„Bár a helyi tagság átlagéletkora 60 év feletti, a távolabb élő </w:t>
      </w:r>
      <w:r w:rsidRPr="005C042C">
        <w:rPr>
          <w:rFonts w:cs="Poppins Light"/>
          <w:b/>
          <w:bCs/>
          <w:i/>
          <w:iCs/>
          <w:sz w:val="18"/>
          <w:szCs w:val="18"/>
        </w:rPr>
        <w:t>betegtársaink között negyvenesek is vannak</w:t>
      </w:r>
      <w:r w:rsidRPr="005C042C">
        <w:rPr>
          <w:rFonts w:cs="Poppins Light"/>
          <w:i/>
          <w:iCs/>
          <w:sz w:val="18"/>
          <w:szCs w:val="18"/>
        </w:rPr>
        <w:t xml:space="preserve">, </w:t>
      </w:r>
      <w:r w:rsidRPr="005C042C">
        <w:rPr>
          <w:rFonts w:cs="Poppins Light"/>
          <w:b/>
          <w:bCs/>
          <w:i/>
          <w:iCs/>
          <w:sz w:val="18"/>
          <w:szCs w:val="18"/>
        </w:rPr>
        <w:t>egy</w:t>
      </w:r>
      <w:r w:rsidRPr="005C042C">
        <w:rPr>
          <w:rFonts w:cs="Poppins Light"/>
          <w:i/>
          <w:iCs/>
          <w:sz w:val="18"/>
          <w:szCs w:val="18"/>
        </w:rPr>
        <w:t xml:space="preserve"> virtuális ismerős </w:t>
      </w:r>
      <w:r w:rsidRPr="005C042C">
        <w:rPr>
          <w:rFonts w:cs="Poppins Light"/>
          <w:b/>
          <w:bCs/>
          <w:i/>
          <w:iCs/>
          <w:sz w:val="18"/>
          <w:szCs w:val="18"/>
        </w:rPr>
        <w:t>betegtársam pedig csupán 28 éves</w:t>
      </w:r>
      <w:r w:rsidRPr="005C042C">
        <w:rPr>
          <w:rFonts w:cs="Poppins Light"/>
          <w:i/>
          <w:iCs/>
          <w:sz w:val="18"/>
          <w:szCs w:val="18"/>
        </w:rPr>
        <w:t xml:space="preserve">. </w:t>
      </w:r>
      <w:proofErr w:type="spellStart"/>
      <w:r w:rsidRPr="005C042C">
        <w:rPr>
          <w:rFonts w:cs="Poppins Light"/>
          <w:i/>
          <w:iCs/>
          <w:sz w:val="18"/>
          <w:szCs w:val="18"/>
        </w:rPr>
        <w:t>Mindehhez</w:t>
      </w:r>
      <w:proofErr w:type="spellEnd"/>
      <w:r w:rsidRPr="005C042C">
        <w:rPr>
          <w:rFonts w:cs="Poppins Light"/>
          <w:i/>
          <w:iCs/>
          <w:sz w:val="18"/>
          <w:szCs w:val="18"/>
        </w:rPr>
        <w:t xml:space="preserve"> az is hozzátartozik, hogy az egyes munkahelyek nagyon eltérően reagálnak a betegségre, és betegtársaink többnyire akkor csatlakoznak az aktív egyesületi munkához, amikor már nem dolgoznak.”</w:t>
      </w:r>
    </w:p>
    <w:p w14:paraId="519378F2" w14:textId="3257F600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b/>
          <w:bCs/>
          <w:sz w:val="18"/>
          <w:szCs w:val="18"/>
        </w:rPr>
        <w:t>Észrevétlenül kezdődik</w:t>
      </w:r>
    </w:p>
    <w:p w14:paraId="3D905DAE" w14:textId="379231C5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sz w:val="18"/>
          <w:szCs w:val="18"/>
        </w:rPr>
        <w:t xml:space="preserve">Bár </w:t>
      </w:r>
      <w:r w:rsidRPr="005C042C">
        <w:rPr>
          <w:rFonts w:cs="Poppins Light"/>
          <w:b/>
          <w:bCs/>
          <w:sz w:val="18"/>
          <w:szCs w:val="18"/>
        </w:rPr>
        <w:t>mai napig nem ismert a Parkinson-kór</w:t>
      </w:r>
      <w:r w:rsidRPr="00280388">
        <w:rPr>
          <w:rFonts w:cs="Poppins Light"/>
          <w:sz w:val="18"/>
          <w:szCs w:val="18"/>
        </w:rPr>
        <w:t xml:space="preserve">, illetve az azt eredményező idegsejtpusztulás </w:t>
      </w:r>
      <w:r w:rsidRPr="005C042C">
        <w:rPr>
          <w:rFonts w:cs="Poppins Light"/>
          <w:b/>
          <w:bCs/>
          <w:sz w:val="18"/>
          <w:szCs w:val="18"/>
        </w:rPr>
        <w:t>pontos kiváltó oka</w:t>
      </w:r>
      <w:r w:rsidRPr="00280388">
        <w:rPr>
          <w:rFonts w:cs="Poppins Light"/>
          <w:sz w:val="18"/>
          <w:szCs w:val="18"/>
        </w:rPr>
        <w:t xml:space="preserve">, egyre többet tudni a betegség lefolyásáról és lehetséges kiindulópontjairól. A kialakulástól kezdve </w:t>
      </w:r>
      <w:r w:rsidRPr="005C042C">
        <w:rPr>
          <w:rFonts w:cs="Poppins Light"/>
          <w:b/>
          <w:bCs/>
          <w:sz w:val="18"/>
          <w:szCs w:val="18"/>
        </w:rPr>
        <w:t>akár 10-15 év is eltelhet</w:t>
      </w:r>
      <w:r w:rsidRPr="00280388">
        <w:rPr>
          <w:rFonts w:cs="Poppins Light"/>
          <w:sz w:val="18"/>
          <w:szCs w:val="18"/>
        </w:rPr>
        <w:t xml:space="preserve">, mielőtt az úgynevezett fekete magban található dopamintermelő sejtek pusztulása előidézné </w:t>
      </w:r>
      <w:r w:rsidRPr="005C042C">
        <w:rPr>
          <w:rFonts w:cs="Poppins Light"/>
          <w:b/>
          <w:bCs/>
          <w:sz w:val="18"/>
          <w:szCs w:val="18"/>
        </w:rPr>
        <w:t>a jellegzetes tünetek</w:t>
      </w:r>
      <w:r w:rsidRPr="00280388">
        <w:rPr>
          <w:rFonts w:cs="Poppins Light"/>
          <w:sz w:val="18"/>
          <w:szCs w:val="18"/>
        </w:rPr>
        <w:t xml:space="preserve">et, ami a lehetséges kezelési módokat is erősen korlátozza, hiszen eddigre </w:t>
      </w:r>
      <w:r w:rsidRPr="005C042C">
        <w:rPr>
          <w:rFonts w:cs="Poppins Light"/>
          <w:b/>
          <w:bCs/>
          <w:sz w:val="18"/>
          <w:szCs w:val="18"/>
        </w:rPr>
        <w:t>kiterjedt méretű idegsejt</w:t>
      </w:r>
      <w:r w:rsidR="005C042C" w:rsidRPr="005C042C">
        <w:rPr>
          <w:rFonts w:cs="Poppins Light"/>
          <w:b/>
          <w:bCs/>
          <w:sz w:val="18"/>
          <w:szCs w:val="18"/>
        </w:rPr>
        <w:t>-</w:t>
      </w:r>
      <w:r w:rsidRPr="005C042C">
        <w:rPr>
          <w:rFonts w:cs="Poppins Light"/>
          <w:b/>
          <w:bCs/>
          <w:sz w:val="18"/>
          <w:szCs w:val="18"/>
        </w:rPr>
        <w:t>pusztulás</w:t>
      </w:r>
      <w:r w:rsidRPr="00280388">
        <w:rPr>
          <w:rFonts w:cs="Poppins Light"/>
          <w:sz w:val="18"/>
          <w:szCs w:val="18"/>
        </w:rPr>
        <w:t xml:space="preserve"> zajlik le. Mindez nem azt jelenti, hogy a betegségnek semmiféle jele sem mutatkozna az úgynevezett </w:t>
      </w:r>
      <w:proofErr w:type="spellStart"/>
      <w:r w:rsidRPr="00280388">
        <w:rPr>
          <w:rFonts w:cs="Poppins Light"/>
          <w:sz w:val="18"/>
          <w:szCs w:val="18"/>
        </w:rPr>
        <w:t>prodrómális</w:t>
      </w:r>
      <w:proofErr w:type="spellEnd"/>
      <w:r w:rsidRPr="00280388">
        <w:rPr>
          <w:rFonts w:cs="Poppins Light"/>
          <w:sz w:val="18"/>
          <w:szCs w:val="18"/>
        </w:rPr>
        <w:t xml:space="preserve"> (bevezető) időszakban, azonban a jellemző tünetek – alvászavarok, hangulatváltozás, szaglásromlá</w:t>
      </w:r>
      <w:r w:rsidRPr="00280388">
        <w:rPr>
          <w:rFonts w:cs="Poppins Light"/>
          <w:sz w:val="18"/>
          <w:szCs w:val="18"/>
        </w:rPr>
        <w:t>s</w:t>
      </w:r>
      <w:r w:rsidRPr="00280388">
        <w:rPr>
          <w:rFonts w:cs="Poppins Light"/>
          <w:sz w:val="18"/>
          <w:szCs w:val="18"/>
        </w:rPr>
        <w:t xml:space="preserve"> stb. – nem kellően egyediek a diagnózishoz. Ennek pedig óriási jelentősége van a betegség lefolyására és a beteg életére nézve.</w:t>
      </w:r>
    </w:p>
    <w:p w14:paraId="0A71C448" w14:textId="60F09371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5C042C">
        <w:rPr>
          <w:rFonts w:cs="Poppins Light"/>
          <w:i/>
          <w:iCs/>
          <w:sz w:val="18"/>
          <w:szCs w:val="18"/>
        </w:rPr>
        <w:t xml:space="preserve">„A cukorbetegség kapcsán nagy hatékonysággal tudjuk diagnosztizálni az azt megelőző állapotokat is, ami azért is fontos, mert ebben az úgynevezett </w:t>
      </w:r>
      <w:proofErr w:type="spellStart"/>
      <w:r w:rsidRPr="005C042C">
        <w:rPr>
          <w:rFonts w:cs="Poppins Light"/>
          <w:i/>
          <w:iCs/>
          <w:sz w:val="18"/>
          <w:szCs w:val="18"/>
        </w:rPr>
        <w:t>prediabetes</w:t>
      </w:r>
      <w:proofErr w:type="spellEnd"/>
      <w:r w:rsidRPr="005C042C">
        <w:rPr>
          <w:rFonts w:cs="Poppins Light"/>
          <w:i/>
          <w:iCs/>
          <w:sz w:val="18"/>
          <w:szCs w:val="18"/>
        </w:rPr>
        <w:t xml:space="preserve"> szakaszban minimális gyógyszeres kezeléssel, a megfelelő életmód betartásával lehetséges lassítani a betegség kialakulását, súlyosbodását. </w:t>
      </w:r>
      <w:r w:rsidRPr="005C042C">
        <w:rPr>
          <w:rFonts w:cs="Poppins Light"/>
          <w:b/>
          <w:bCs/>
          <w:i/>
          <w:iCs/>
          <w:sz w:val="18"/>
          <w:szCs w:val="18"/>
        </w:rPr>
        <w:t xml:space="preserve">A Parkinson-kór kapcsán is tudjuk már, hogy a rendszeres mérsékelt-intenzív testmozgás és az úgynevezett mediterrán étrend jelentősen csökkentheti a </w:t>
      </w:r>
      <w:r w:rsidRPr="005C042C">
        <w:rPr>
          <w:rFonts w:cs="Poppins Light"/>
          <w:b/>
          <w:bCs/>
          <w:i/>
          <w:iCs/>
          <w:sz w:val="18"/>
          <w:szCs w:val="18"/>
        </w:rPr>
        <w:lastRenderedPageBreak/>
        <w:t>betegség kialakulását és előrehaladását</w:t>
      </w:r>
      <w:r w:rsidRPr="005C042C">
        <w:rPr>
          <w:rFonts w:cs="Poppins Light"/>
          <w:i/>
          <w:iCs/>
          <w:sz w:val="18"/>
          <w:szCs w:val="18"/>
        </w:rPr>
        <w:t xml:space="preserve">, valamint léteznek olyan ígéretes, például cukorbetegség kezelésére használt gyógyszerek, amelyek hatékonyak lehetnek mind a megelőzésben, mind a kezelésben. Ezek használhatóságát azonban erősen korlátozza, hogy az </w:t>
      </w:r>
      <w:r w:rsidRPr="005C042C">
        <w:rPr>
          <w:rFonts w:cs="Poppins Light"/>
          <w:b/>
          <w:bCs/>
          <w:i/>
          <w:iCs/>
          <w:sz w:val="18"/>
          <w:szCs w:val="18"/>
        </w:rPr>
        <w:t>esetek túlnyomó többségében csak későn, a kiterjedt károsodás bekövetkezte után azonosítjuk a betegséget</w:t>
      </w:r>
      <w:r w:rsidRPr="005C042C">
        <w:rPr>
          <w:rFonts w:cs="Poppins Light"/>
          <w:i/>
          <w:iCs/>
          <w:sz w:val="18"/>
          <w:szCs w:val="18"/>
        </w:rPr>
        <w:t>”</w:t>
      </w:r>
      <w:r w:rsidRPr="00280388">
        <w:rPr>
          <w:rFonts w:cs="Poppins Light"/>
          <w:sz w:val="18"/>
          <w:szCs w:val="18"/>
        </w:rPr>
        <w:t xml:space="preserve"> – érzékelteti a téteket Kovács Norbert. </w:t>
      </w:r>
    </w:p>
    <w:p w14:paraId="5D05DCBA" w14:textId="08553AE8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b/>
          <w:bCs/>
          <w:sz w:val="18"/>
          <w:szCs w:val="18"/>
        </w:rPr>
        <w:t>Parkinson kirakós</w:t>
      </w:r>
    </w:p>
    <w:p w14:paraId="0951918E" w14:textId="48C19C7D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sz w:val="18"/>
          <w:szCs w:val="18"/>
        </w:rPr>
        <w:t>Az orvosok és a kutatók világszerte nagy erőkkel dolgoznak olyan szűrési protokollokon, amelyekkel még a súlyos idegrendszeri károsodás előtt „el lehet csípni” a betegséget. A cél egy olyan kritériumrendszer megalkotása, amely révén 95 százalékos pontossággal lehetséges megállapítani a Parkinson-kórt megelőző állapotot. Miután rengeteg nem specifikus tünetet kell figyelembe venni, amelyek ráadásul eltérő mértékben jelzik előre a betegség kialakulását, ez nehéz feladat.</w:t>
      </w:r>
    </w:p>
    <w:p w14:paraId="3C00259F" w14:textId="5016C963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5C042C">
        <w:rPr>
          <w:rFonts w:cs="Poppins Light"/>
          <w:i/>
          <w:iCs/>
          <w:sz w:val="18"/>
          <w:szCs w:val="18"/>
        </w:rPr>
        <w:t xml:space="preserve">„A Parkinson-kór első kritériumrendszerét a </w:t>
      </w:r>
      <w:r w:rsidR="000D744E">
        <w:rPr>
          <w:rFonts w:cs="Poppins Light"/>
          <w:i/>
          <w:iCs/>
          <w:sz w:val="18"/>
          <w:szCs w:val="18"/>
        </w:rPr>
        <w:t>80-as</w:t>
      </w:r>
      <w:r w:rsidRPr="005C042C">
        <w:rPr>
          <w:rFonts w:cs="Poppins Light"/>
          <w:i/>
          <w:iCs/>
          <w:sz w:val="18"/>
          <w:szCs w:val="18"/>
        </w:rPr>
        <w:t xml:space="preserve"> években dolgozták ki, ebben még csak a mozgással kapcsolatos tünetek szerepeltek. Ez 2015-ben került kiegészítésre újabb tünetekkel. Emellett egy </w:t>
      </w:r>
      <w:r w:rsidRPr="005C042C">
        <w:rPr>
          <w:rFonts w:cs="Poppins Light"/>
          <w:b/>
          <w:bCs/>
          <w:i/>
          <w:iCs/>
          <w:sz w:val="18"/>
          <w:szCs w:val="18"/>
        </w:rPr>
        <w:t xml:space="preserve">olyan diagnosztikai rendszer fejlesztése, illetve hangolása folyik, amely révén nagy biztonsággal lehet </w:t>
      </w:r>
      <w:proofErr w:type="spellStart"/>
      <w:r w:rsidRPr="005C042C">
        <w:rPr>
          <w:rFonts w:cs="Poppins Light"/>
          <w:b/>
          <w:bCs/>
          <w:i/>
          <w:iCs/>
          <w:sz w:val="18"/>
          <w:szCs w:val="18"/>
        </w:rPr>
        <w:t>előrejelezni</w:t>
      </w:r>
      <w:proofErr w:type="spellEnd"/>
      <w:r w:rsidRPr="005C042C">
        <w:rPr>
          <w:rFonts w:cs="Poppins Light"/>
          <w:b/>
          <w:bCs/>
          <w:i/>
          <w:iCs/>
          <w:sz w:val="18"/>
          <w:szCs w:val="18"/>
        </w:rPr>
        <w:t xml:space="preserve"> öt éves távlatban a betegség kialakulását.</w:t>
      </w:r>
      <w:r w:rsidRPr="005C042C">
        <w:rPr>
          <w:rFonts w:cs="Poppins Light"/>
          <w:i/>
          <w:iCs/>
          <w:sz w:val="18"/>
          <w:szCs w:val="18"/>
        </w:rPr>
        <w:t xml:space="preserve"> Ebben olyan változatos adatok kerülnek rögzítésre, mint hogy a páciens dolgozott-e növényvédő szerekkel, van-e olyan közeli rokona, aki Parkinson-kórban szenvedett, cukorbeteg-e, vagy a Parkinson-kórra jellegzetes alvászavarral küzd-e stb. A dolgot bonyolítja, hogy </w:t>
      </w:r>
      <w:r w:rsidRPr="005C042C">
        <w:rPr>
          <w:rFonts w:cs="Poppins Light"/>
          <w:b/>
          <w:bCs/>
          <w:i/>
          <w:iCs/>
          <w:sz w:val="18"/>
          <w:szCs w:val="18"/>
        </w:rPr>
        <w:t>az egyes tüneteket teljesen máshogyan kell súlyozni</w:t>
      </w:r>
      <w:r w:rsidRPr="005C042C">
        <w:rPr>
          <w:rFonts w:cs="Poppins Light"/>
          <w:i/>
          <w:iCs/>
          <w:sz w:val="18"/>
          <w:szCs w:val="18"/>
        </w:rPr>
        <w:t xml:space="preserve">. Míg például egy különleges alvászavar, amely során a páciens éjjel álmában kiabál vagy bizonyos mozgásokat végez, </w:t>
      </w:r>
      <w:r w:rsidR="00370FB1" w:rsidRPr="00370FB1">
        <w:rPr>
          <w:rFonts w:cs="Poppins Light"/>
          <w:b/>
          <w:bCs/>
          <w:i/>
          <w:iCs/>
          <w:sz w:val="18"/>
          <w:szCs w:val="18"/>
        </w:rPr>
        <w:t>jóval magasabb</w:t>
      </w:r>
      <w:r w:rsidRPr="00370FB1">
        <w:rPr>
          <w:rFonts w:cs="Poppins Light"/>
          <w:b/>
          <w:bCs/>
          <w:i/>
          <w:iCs/>
          <w:sz w:val="18"/>
          <w:szCs w:val="18"/>
        </w:rPr>
        <w:t xml:space="preserve"> százalékkal nagyobb esélyt jelez a Parkinson-kór kialakulására</w:t>
      </w:r>
      <w:r w:rsidRPr="005C042C">
        <w:rPr>
          <w:rFonts w:cs="Poppins Light"/>
          <w:i/>
          <w:iCs/>
          <w:sz w:val="18"/>
          <w:szCs w:val="18"/>
        </w:rPr>
        <w:t>, addig a cukorbetegség jelenléte csak néhány százalékkal. Mi is folyamatosan gyűjtjük az adatokat többek között betegeink segítségével, és próbálunk újabb jeleket, vizsgálati módszereket beemelni a rendszerbe”</w:t>
      </w:r>
      <w:r w:rsidRPr="00280388">
        <w:rPr>
          <w:rFonts w:cs="Poppins Light"/>
          <w:sz w:val="18"/>
          <w:szCs w:val="18"/>
        </w:rPr>
        <w:t xml:space="preserve"> – részletezi Kovács Norbert.</w:t>
      </w:r>
    </w:p>
    <w:p w14:paraId="38B8AC77" w14:textId="1AFF58DD" w:rsidR="00280388" w:rsidRPr="00280388" w:rsidRDefault="00280388" w:rsidP="00280388">
      <w:pPr>
        <w:jc w:val="left"/>
        <w:rPr>
          <w:rFonts w:cs="Poppins Light"/>
          <w:b/>
          <w:bCs/>
          <w:sz w:val="18"/>
          <w:szCs w:val="18"/>
        </w:rPr>
      </w:pPr>
      <w:r w:rsidRPr="00280388">
        <w:rPr>
          <w:rFonts w:cs="Poppins Light"/>
          <w:b/>
          <w:bCs/>
          <w:sz w:val="18"/>
          <w:szCs w:val="18"/>
        </w:rPr>
        <w:t>A titokzatos fecskefarok jel</w:t>
      </w:r>
    </w:p>
    <w:p w14:paraId="38BC911B" w14:textId="5100CF15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5C042C">
        <w:rPr>
          <w:rFonts w:cs="Poppins Light"/>
          <w:b/>
          <w:bCs/>
          <w:sz w:val="18"/>
          <w:szCs w:val="18"/>
        </w:rPr>
        <w:t>Magyar kutatók</w:t>
      </w:r>
      <w:r w:rsidRPr="00280388">
        <w:rPr>
          <w:rFonts w:cs="Poppins Light"/>
          <w:sz w:val="18"/>
          <w:szCs w:val="18"/>
        </w:rPr>
        <w:t xml:space="preserve"> a kirakós egy apró, ám fontos részét, az </w:t>
      </w:r>
      <w:r w:rsidRPr="005C042C">
        <w:rPr>
          <w:rFonts w:cs="Poppins Light"/>
          <w:b/>
          <w:bCs/>
          <w:sz w:val="18"/>
          <w:szCs w:val="18"/>
        </w:rPr>
        <w:t>úgynevezett fecskefarok-jelet</w:t>
      </w:r>
      <w:r w:rsidRPr="00280388">
        <w:rPr>
          <w:rFonts w:cs="Poppins Light"/>
          <w:sz w:val="18"/>
          <w:szCs w:val="18"/>
        </w:rPr>
        <w:t xml:space="preserve"> rakták hozzá a Parkinson-kór </w:t>
      </w:r>
      <w:proofErr w:type="spellStart"/>
      <w:r w:rsidRPr="00280388">
        <w:rPr>
          <w:rFonts w:cs="Poppins Light"/>
          <w:sz w:val="18"/>
          <w:szCs w:val="18"/>
        </w:rPr>
        <w:t>preklinikai</w:t>
      </w:r>
      <w:proofErr w:type="spellEnd"/>
      <w:r w:rsidRPr="00280388">
        <w:rPr>
          <w:rFonts w:cs="Poppins Light"/>
          <w:sz w:val="18"/>
          <w:szCs w:val="18"/>
        </w:rPr>
        <w:t xml:space="preserve"> azonosításának rendszeréhez. A fecskefarok jel </w:t>
      </w:r>
      <w:r w:rsidRPr="005C042C">
        <w:rPr>
          <w:rFonts w:cs="Poppins Light"/>
          <w:b/>
          <w:bCs/>
          <w:sz w:val="18"/>
          <w:szCs w:val="18"/>
        </w:rPr>
        <w:t>egy speciális MR felvételen látható jellegzetes agyi mintázat</w:t>
      </w:r>
      <w:r w:rsidRPr="00280388">
        <w:rPr>
          <w:rFonts w:cs="Poppins Light"/>
          <w:sz w:val="18"/>
          <w:szCs w:val="18"/>
        </w:rPr>
        <w:t xml:space="preserve">, amelynek eltűnése a betegség néhány éven belüli megjelenésére utal. Mindez az egyéb indikátorokkal kiegészítve </w:t>
      </w:r>
      <w:r w:rsidRPr="005C042C">
        <w:rPr>
          <w:rFonts w:cs="Poppins Light"/>
          <w:b/>
          <w:bCs/>
          <w:sz w:val="18"/>
          <w:szCs w:val="18"/>
        </w:rPr>
        <w:t>nagy biztonsággal jelzi előre a Parkinson-kórt</w:t>
      </w:r>
      <w:r w:rsidRPr="00280388">
        <w:rPr>
          <w:rFonts w:cs="Poppins Light"/>
          <w:sz w:val="18"/>
          <w:szCs w:val="18"/>
        </w:rPr>
        <w:t>, és így jól használható a betegség kizárására vagy megerősítésére. A módszer megbízható alkalmazását lehetővé tevő speciális MR beállításokat pécsi kutatók dolgozták ki nemzetközi partnereik segítségével.</w:t>
      </w:r>
    </w:p>
    <w:p w14:paraId="6416FF56" w14:textId="27152655" w:rsidR="00280388" w:rsidRPr="005C042C" w:rsidRDefault="00280388" w:rsidP="00280388">
      <w:pPr>
        <w:jc w:val="left"/>
        <w:rPr>
          <w:rFonts w:cs="Poppins Light"/>
          <w:i/>
          <w:iCs/>
          <w:sz w:val="18"/>
          <w:szCs w:val="18"/>
        </w:rPr>
      </w:pPr>
      <w:r w:rsidRPr="005C042C">
        <w:rPr>
          <w:rFonts w:cs="Poppins Light"/>
          <w:i/>
          <w:iCs/>
          <w:sz w:val="18"/>
          <w:szCs w:val="18"/>
        </w:rPr>
        <w:t xml:space="preserve">„A fecskefarok-jel és a Parkinson-kór kialakulása közötti összefüggés már korábban is ismert volt, ám ehhez tudni kell, hogy </w:t>
      </w:r>
      <w:r w:rsidRPr="005C042C">
        <w:rPr>
          <w:rFonts w:cs="Poppins Light"/>
          <w:b/>
          <w:bCs/>
          <w:i/>
          <w:iCs/>
          <w:sz w:val="18"/>
          <w:szCs w:val="18"/>
        </w:rPr>
        <w:t>rendkívül kicsi, egy-két milliméteres agyi struktúráról van szó</w:t>
      </w:r>
      <w:r w:rsidRPr="005C042C">
        <w:rPr>
          <w:rFonts w:cs="Poppins Light"/>
          <w:i/>
          <w:iCs/>
          <w:sz w:val="18"/>
          <w:szCs w:val="18"/>
        </w:rPr>
        <w:t xml:space="preserve">, aminek megbízható felismeréséhez gondosan beállított vizsgálati paraméterekre van szükség. Pécsett szerencsére magas színvonalú, speciális vizsgálatokra is alkalmas orvosi képalkotó háttér áll rendelkezésre a </w:t>
      </w:r>
      <w:r w:rsidRPr="005C042C">
        <w:rPr>
          <w:rFonts w:cs="Poppins Light"/>
          <w:b/>
          <w:bCs/>
          <w:i/>
          <w:iCs/>
          <w:sz w:val="18"/>
          <w:szCs w:val="18"/>
        </w:rPr>
        <w:t>Pécsi Diagnosztikai Központ</w:t>
      </w:r>
      <w:r w:rsidRPr="005C042C">
        <w:rPr>
          <w:rFonts w:cs="Poppins Light"/>
          <w:i/>
          <w:iCs/>
          <w:sz w:val="18"/>
          <w:szCs w:val="18"/>
        </w:rPr>
        <w:t xml:space="preserve"> jóvoltából, és így sikerült a napi klinikai diagnosztikában is használható protokollt kidolgoznunk.”</w:t>
      </w:r>
    </w:p>
    <w:p w14:paraId="1B46A393" w14:textId="716C4C37" w:rsidR="00280388" w:rsidRPr="00280388" w:rsidRDefault="00280388" w:rsidP="00280388">
      <w:pPr>
        <w:jc w:val="left"/>
        <w:rPr>
          <w:rFonts w:cs="Poppins Light"/>
          <w:b/>
          <w:bCs/>
          <w:sz w:val="18"/>
          <w:szCs w:val="18"/>
        </w:rPr>
      </w:pPr>
      <w:r w:rsidRPr="00280388">
        <w:rPr>
          <w:rFonts w:cs="Poppins Light"/>
          <w:b/>
          <w:bCs/>
          <w:sz w:val="18"/>
          <w:szCs w:val="18"/>
        </w:rPr>
        <w:t>Egyre több hatékony kezelés</w:t>
      </w:r>
    </w:p>
    <w:p w14:paraId="4C51D51E" w14:textId="0BCFD08E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sz w:val="18"/>
          <w:szCs w:val="18"/>
        </w:rPr>
        <w:t xml:space="preserve">Szerencsére a diagnosztikai lehetőségek korlátozott mivolta mellett is </w:t>
      </w:r>
      <w:r w:rsidRPr="005C042C">
        <w:rPr>
          <w:rFonts w:cs="Poppins Light"/>
          <w:b/>
          <w:bCs/>
          <w:sz w:val="18"/>
          <w:szCs w:val="18"/>
        </w:rPr>
        <w:t xml:space="preserve">számos terápia áll </w:t>
      </w:r>
      <w:r w:rsidR="005C042C" w:rsidRPr="005C042C">
        <w:rPr>
          <w:rFonts w:cs="Poppins Light"/>
          <w:b/>
          <w:bCs/>
          <w:sz w:val="18"/>
          <w:szCs w:val="18"/>
        </w:rPr>
        <w:t>rendelkezésre</w:t>
      </w:r>
      <w:r w:rsidRPr="00280388">
        <w:rPr>
          <w:rFonts w:cs="Poppins Light"/>
          <w:sz w:val="18"/>
          <w:szCs w:val="18"/>
        </w:rPr>
        <w:t>, ami markánsan javítja a Parkinson betegek életét. „</w:t>
      </w:r>
      <w:r w:rsidRPr="005C042C">
        <w:rPr>
          <w:rFonts w:cs="Poppins Light"/>
          <w:i/>
          <w:iCs/>
          <w:sz w:val="18"/>
          <w:szCs w:val="18"/>
        </w:rPr>
        <w:t xml:space="preserve">A megfelelően beállított és szakorvosi felügyelet alatt zajló gyógyszeres kezelések főleg a betegség kezdeti szakaszaiban </w:t>
      </w:r>
      <w:r w:rsidRPr="005C042C">
        <w:rPr>
          <w:rFonts w:cs="Poppins Light"/>
          <w:b/>
          <w:bCs/>
          <w:i/>
          <w:iCs/>
          <w:sz w:val="18"/>
          <w:szCs w:val="18"/>
        </w:rPr>
        <w:t>akár közel tünetmentes állapot elérését</w:t>
      </w:r>
      <w:r w:rsidRPr="005C042C">
        <w:rPr>
          <w:rFonts w:cs="Poppins Light"/>
          <w:i/>
          <w:iCs/>
          <w:sz w:val="18"/>
          <w:szCs w:val="18"/>
        </w:rPr>
        <w:t xml:space="preserve"> is lehetővé tehetik. A gyógyszeres terápia esetében nagyon fontos, hogy a hatóanyag egyenletesen szívódjon fel – az előrehaladottabb betegségek esetében erre jelent megoldást a pumpás rendszer, ami egyenesen a vékonybélbe </w:t>
      </w:r>
      <w:r w:rsidRPr="005C042C">
        <w:rPr>
          <w:rFonts w:cs="Poppins Light"/>
          <w:i/>
          <w:iCs/>
          <w:sz w:val="18"/>
          <w:szCs w:val="18"/>
        </w:rPr>
        <w:lastRenderedPageBreak/>
        <w:t xml:space="preserve">juttatja azt. </w:t>
      </w:r>
      <w:r w:rsidRPr="005C042C">
        <w:rPr>
          <w:rFonts w:cs="Poppins Light"/>
          <w:b/>
          <w:bCs/>
          <w:i/>
          <w:iCs/>
          <w:sz w:val="18"/>
          <w:szCs w:val="18"/>
        </w:rPr>
        <w:t>A műtéti megoldást az úgynevezett mélyagyi stimuláció jelenti</w:t>
      </w:r>
      <w:r w:rsidRPr="005C042C">
        <w:rPr>
          <w:rFonts w:cs="Poppins Light"/>
          <w:i/>
          <w:iCs/>
          <w:sz w:val="18"/>
          <w:szCs w:val="18"/>
        </w:rPr>
        <w:t xml:space="preserve">, amely során az agy felszínén elhelyezett elektródákkal stimuláljuk a károsodott agyterületet: mindez megfelelő hangolás és felügyelet mellett kiválthatja a gyógyszeres kezelést, és tartós javulást hozhat az életminőségben és a munkaképesség megőrzésében. Említést érdemel még </w:t>
      </w:r>
      <w:r w:rsidRPr="005C042C">
        <w:rPr>
          <w:rFonts w:cs="Poppins Light"/>
          <w:b/>
          <w:bCs/>
          <w:i/>
          <w:iCs/>
          <w:sz w:val="18"/>
          <w:szCs w:val="18"/>
        </w:rPr>
        <w:t>a mágneses agystimuláció</w:t>
      </w:r>
      <w:r w:rsidRPr="005C042C">
        <w:rPr>
          <w:rFonts w:cs="Poppins Light"/>
          <w:i/>
          <w:iCs/>
          <w:sz w:val="18"/>
          <w:szCs w:val="18"/>
        </w:rPr>
        <w:t>: bár ez a mélyagyi stimulációval szemben bizonyos időközönként meg kell ismételni, nagy előnye, hogy nem jár műtéti beavatkozással, és elmúlt időszakban nagy hatékonysággal alkalmazzuk a pécsi Parkinson centrumban”</w:t>
      </w:r>
      <w:r w:rsidRPr="00280388">
        <w:rPr>
          <w:rFonts w:cs="Poppins Light"/>
          <w:sz w:val="18"/>
          <w:szCs w:val="18"/>
        </w:rPr>
        <w:t xml:space="preserve"> – sorolja a bevethető módszerek sorát dr. Kovács Norbert. </w:t>
      </w:r>
    </w:p>
    <w:p w14:paraId="4488DF06" w14:textId="4BA2372C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b/>
          <w:bCs/>
          <w:sz w:val="18"/>
          <w:szCs w:val="18"/>
        </w:rPr>
        <w:t>Magukra hagyott betegek</w:t>
      </w:r>
    </w:p>
    <w:p w14:paraId="35087B1D" w14:textId="292B60C3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sz w:val="18"/>
          <w:szCs w:val="18"/>
        </w:rPr>
        <w:t xml:space="preserve">A betegség rohamos terjedését nem követi a jogi háttér változása. Miközben például </w:t>
      </w:r>
      <w:r w:rsidRPr="005C042C">
        <w:rPr>
          <w:rFonts w:cs="Poppins Light"/>
          <w:b/>
          <w:bCs/>
          <w:sz w:val="18"/>
          <w:szCs w:val="18"/>
        </w:rPr>
        <w:t>a fiatalabb</w:t>
      </w:r>
      <w:r w:rsidRPr="00280388">
        <w:rPr>
          <w:rFonts w:cs="Poppins Light"/>
          <w:sz w:val="18"/>
          <w:szCs w:val="18"/>
        </w:rPr>
        <w:t xml:space="preserve"> </w:t>
      </w:r>
      <w:r w:rsidRPr="005C042C">
        <w:rPr>
          <w:rFonts w:cs="Poppins Light"/>
          <w:b/>
          <w:bCs/>
          <w:sz w:val="18"/>
          <w:szCs w:val="18"/>
        </w:rPr>
        <w:t>betegek</w:t>
      </w:r>
      <w:r w:rsidRPr="00280388">
        <w:rPr>
          <w:rFonts w:cs="Poppins Light"/>
          <w:sz w:val="18"/>
          <w:szCs w:val="18"/>
        </w:rPr>
        <w:t xml:space="preserve"> megfelelő kezelés mellett akár több mint egy évtizedig megőrizhetik munkaképességüket, </w:t>
      </w:r>
      <w:r w:rsidRPr="005C042C">
        <w:rPr>
          <w:rFonts w:cs="Poppins Light"/>
          <w:b/>
          <w:bCs/>
          <w:sz w:val="18"/>
          <w:szCs w:val="18"/>
        </w:rPr>
        <w:t>nem részesülhetnek a betegségek után járó adókedvezményben</w:t>
      </w:r>
      <w:r w:rsidRPr="00280388">
        <w:rPr>
          <w:rFonts w:cs="Poppins Light"/>
          <w:sz w:val="18"/>
          <w:szCs w:val="18"/>
        </w:rPr>
        <w:t xml:space="preserve">, hívja fel a figyelmet az abszurd helyzetre </w:t>
      </w:r>
      <w:r w:rsidRPr="005C042C">
        <w:rPr>
          <w:rFonts w:cs="Poppins Light"/>
          <w:b/>
          <w:bCs/>
          <w:sz w:val="18"/>
          <w:szCs w:val="18"/>
        </w:rPr>
        <w:t>Sárvári Erzsébet</w:t>
      </w:r>
      <w:r w:rsidRPr="00280388">
        <w:rPr>
          <w:rFonts w:cs="Poppins Light"/>
          <w:sz w:val="18"/>
          <w:szCs w:val="18"/>
        </w:rPr>
        <w:t xml:space="preserve">, aki saját maga is megtapasztalta a szabályozás következetlenségét, miután </w:t>
      </w:r>
      <w:r w:rsidRPr="005C042C">
        <w:rPr>
          <w:rFonts w:cs="Poppins Light"/>
          <w:b/>
          <w:bCs/>
          <w:sz w:val="18"/>
          <w:szCs w:val="18"/>
        </w:rPr>
        <w:t>súlyos mozgászavara ellenére kedvezményes parkolási lehetőségben sem részesülhet</w:t>
      </w:r>
      <w:r w:rsidRPr="00280388">
        <w:rPr>
          <w:rFonts w:cs="Poppins Light"/>
          <w:sz w:val="18"/>
          <w:szCs w:val="18"/>
        </w:rPr>
        <w:t>.</w:t>
      </w:r>
    </w:p>
    <w:p w14:paraId="52888A1B" w14:textId="1C018DE5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sz w:val="18"/>
          <w:szCs w:val="18"/>
        </w:rPr>
        <w:t xml:space="preserve">Ilyen körülmények között még fontosabb a betegegyesületek önsegítő, érdekérvényesítő tevékenysége. A </w:t>
      </w:r>
      <w:r w:rsidRPr="005C042C">
        <w:rPr>
          <w:rFonts w:cs="Poppins Light"/>
          <w:b/>
          <w:bCs/>
          <w:sz w:val="18"/>
          <w:szCs w:val="18"/>
        </w:rPr>
        <w:t>pécsi Parkinson Betegek Egyesülete</w:t>
      </w:r>
      <w:r w:rsidRPr="00280388">
        <w:rPr>
          <w:rFonts w:cs="Poppins Light"/>
          <w:sz w:val="18"/>
          <w:szCs w:val="18"/>
        </w:rPr>
        <w:t xml:space="preserve"> többek között vízitorna, táncterápia, dráma és hangterápia segítségével tesz azért, hogy az ezeken résztvevők minél tovább ellenállhassanak a betegség súlyosbodásának – ahogy Sárvári Erzsébet fogalmaz, a foglalkozásokat tartó önkéntesek számára a résztvevők mosolya a fizetség. Az idén 20 éves egyesület április-májusi nyilvános eseménysorozatának fő célja annak tudatosítása, hogy </w:t>
      </w:r>
      <w:r w:rsidRPr="005C042C">
        <w:rPr>
          <w:rFonts w:cs="Poppins Light"/>
          <w:b/>
          <w:bCs/>
          <w:sz w:val="18"/>
          <w:szCs w:val="18"/>
        </w:rPr>
        <w:t>a Parkinson-kór nem az idősek betegsége</w:t>
      </w:r>
      <w:r w:rsidRPr="00280388">
        <w:rPr>
          <w:rFonts w:cs="Poppins Light"/>
          <w:sz w:val="18"/>
          <w:szCs w:val="18"/>
        </w:rPr>
        <w:t xml:space="preserve">, és fontos a korai tünetek komolyan vétele. </w:t>
      </w:r>
    </w:p>
    <w:p w14:paraId="043D72E5" w14:textId="002BE126" w:rsidR="00280388" w:rsidRPr="00280388" w:rsidRDefault="00280388" w:rsidP="00280388">
      <w:pPr>
        <w:jc w:val="left"/>
        <w:rPr>
          <w:rFonts w:cs="Poppins Light"/>
          <w:b/>
          <w:bCs/>
          <w:sz w:val="18"/>
          <w:szCs w:val="18"/>
        </w:rPr>
      </w:pPr>
      <w:r w:rsidRPr="00280388">
        <w:rPr>
          <w:rFonts w:cs="Poppins Light"/>
          <w:b/>
          <w:bCs/>
          <w:sz w:val="18"/>
          <w:szCs w:val="18"/>
        </w:rPr>
        <w:t xml:space="preserve">A Parkinson-kór költészete </w:t>
      </w:r>
    </w:p>
    <w:p w14:paraId="32FC81A9" w14:textId="458C69E4" w:rsidR="00280388" w:rsidRPr="00280388" w:rsidRDefault="00280388" w:rsidP="00280388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sz w:val="18"/>
          <w:szCs w:val="18"/>
        </w:rPr>
        <w:t xml:space="preserve">A súlyos betegség sem életkor, sem tehetség, sem foglalkozás szerint nem válogat, és </w:t>
      </w:r>
      <w:r w:rsidRPr="005C042C">
        <w:rPr>
          <w:rFonts w:cs="Poppins Light"/>
          <w:b/>
          <w:bCs/>
          <w:sz w:val="18"/>
          <w:szCs w:val="18"/>
        </w:rPr>
        <w:t>a magyar irodalom jelentős alakjai közül többen is Parkinson-kórban szenvedtek</w:t>
      </w:r>
      <w:r w:rsidRPr="00280388">
        <w:rPr>
          <w:rFonts w:cs="Poppins Light"/>
          <w:sz w:val="18"/>
          <w:szCs w:val="18"/>
        </w:rPr>
        <w:t xml:space="preserve">. A legismertebb közülük talán az irodalmi Nobel-díjat elnyert </w:t>
      </w:r>
      <w:r w:rsidRPr="005C042C">
        <w:rPr>
          <w:rFonts w:cs="Poppins Light"/>
          <w:b/>
          <w:bCs/>
          <w:sz w:val="18"/>
          <w:szCs w:val="18"/>
        </w:rPr>
        <w:t>Kertész Imre</w:t>
      </w:r>
      <w:r w:rsidRPr="00280388">
        <w:rPr>
          <w:rFonts w:cs="Poppins Light"/>
          <w:sz w:val="18"/>
          <w:szCs w:val="18"/>
        </w:rPr>
        <w:t xml:space="preserve">, aki élete utolsó évtizedeiben a betegség miatt kényszerült számítógép használatára írás közben. Hozzá hasonlóan kiemelkedő alkotó volt </w:t>
      </w:r>
      <w:r w:rsidRPr="005C042C">
        <w:rPr>
          <w:rFonts w:cs="Poppins Light"/>
          <w:b/>
          <w:bCs/>
          <w:sz w:val="18"/>
          <w:szCs w:val="18"/>
        </w:rPr>
        <w:t>Orbán Ottó</w:t>
      </w:r>
      <w:r w:rsidRPr="00280388">
        <w:rPr>
          <w:rFonts w:cs="Poppins Light"/>
          <w:sz w:val="18"/>
          <w:szCs w:val="18"/>
        </w:rPr>
        <w:t>, aki betegségét művészetének tárgyává tette, ahogy azt az alábbi érzékletes és megrázó idézet mutatja</w:t>
      </w:r>
      <w:r w:rsidR="000D744E">
        <w:rPr>
          <w:rFonts w:cs="Poppins Light"/>
          <w:sz w:val="18"/>
          <w:szCs w:val="18"/>
        </w:rPr>
        <w:t>.</w:t>
      </w:r>
    </w:p>
    <w:p w14:paraId="1C06F601" w14:textId="77777777" w:rsidR="00280388" w:rsidRPr="00280388" w:rsidRDefault="00280388" w:rsidP="000D744E">
      <w:pPr>
        <w:jc w:val="left"/>
        <w:rPr>
          <w:rFonts w:cs="Poppins Light"/>
          <w:i/>
          <w:iCs/>
          <w:sz w:val="18"/>
          <w:szCs w:val="18"/>
        </w:rPr>
      </w:pPr>
      <w:r w:rsidRPr="00280388">
        <w:rPr>
          <w:rFonts w:cs="Poppins Light"/>
          <w:i/>
          <w:iCs/>
          <w:sz w:val="18"/>
          <w:szCs w:val="18"/>
        </w:rPr>
        <w:t xml:space="preserve">„Helyzetem viszonylag egyszerű. Vonz a Föld. Nem kell mást tennem, csak annyi q értékre kell fölgyorsítanom a bal lábam fejét, mellyel az ki tud törni a Föld vonzásköréből. Öreg rakétásnak ez rutinmunka. Begyújtom az agyamat, és így szólok a csontváza kilövőállványán égnek meredő, tehetetlen test sötét tömegéhez: »Ide figyelj, öreg, </w:t>
      </w:r>
      <w:proofErr w:type="gramStart"/>
      <w:r w:rsidRPr="00280388">
        <w:rPr>
          <w:rFonts w:cs="Poppins Light"/>
          <w:i/>
          <w:iCs/>
          <w:sz w:val="18"/>
          <w:szCs w:val="18"/>
        </w:rPr>
        <w:t>most</w:t>
      </w:r>
      <w:proofErr w:type="gramEnd"/>
      <w:r w:rsidRPr="00280388">
        <w:rPr>
          <w:rFonts w:cs="Poppins Light"/>
          <w:i/>
          <w:iCs/>
          <w:sz w:val="18"/>
          <w:szCs w:val="18"/>
        </w:rPr>
        <w:t xml:space="preserve"> ha </w:t>
      </w:r>
      <w:proofErr w:type="spellStart"/>
      <w:r w:rsidRPr="00280388">
        <w:rPr>
          <w:rFonts w:cs="Poppins Light"/>
          <w:i/>
          <w:iCs/>
          <w:sz w:val="18"/>
          <w:szCs w:val="18"/>
        </w:rPr>
        <w:t>beledöglesz</w:t>
      </w:r>
      <w:proofErr w:type="spellEnd"/>
      <w:r w:rsidRPr="00280388">
        <w:rPr>
          <w:rFonts w:cs="Poppins Light"/>
          <w:i/>
          <w:iCs/>
          <w:sz w:val="18"/>
          <w:szCs w:val="18"/>
        </w:rPr>
        <w:t xml:space="preserve"> is, megmozdítod a bal lábadat. Nem bánom, segíthetsz azzal, hogy a súlypontodat óvatosan áthelyezed a jobb lábadra. Vigyázz, el ne ess, reggel van, fejedben még a fiatalság szédülése. Í-így, las-</w:t>
      </w:r>
      <w:proofErr w:type="spellStart"/>
      <w:r w:rsidRPr="00280388">
        <w:rPr>
          <w:rFonts w:cs="Poppins Light"/>
          <w:i/>
          <w:iCs/>
          <w:sz w:val="18"/>
          <w:szCs w:val="18"/>
        </w:rPr>
        <w:t>san</w:t>
      </w:r>
      <w:proofErr w:type="spellEnd"/>
      <w:r w:rsidRPr="00280388">
        <w:rPr>
          <w:rFonts w:cs="Poppins Light"/>
          <w:i/>
          <w:iCs/>
          <w:sz w:val="18"/>
          <w:szCs w:val="18"/>
        </w:rPr>
        <w:t>, ügyesen. Jól van. És most emeld! Emeld a lábad! Emeld, rohadt állat! Na! NAA!«</w:t>
      </w:r>
    </w:p>
    <w:p w14:paraId="52185463" w14:textId="77777777" w:rsidR="00280388" w:rsidRPr="00280388" w:rsidRDefault="00280388" w:rsidP="000D744E">
      <w:pPr>
        <w:jc w:val="left"/>
        <w:rPr>
          <w:rFonts w:cs="Poppins Light"/>
          <w:i/>
          <w:iCs/>
          <w:sz w:val="18"/>
          <w:szCs w:val="18"/>
        </w:rPr>
      </w:pPr>
      <w:r w:rsidRPr="00280388">
        <w:rPr>
          <w:rFonts w:cs="Poppins Light"/>
          <w:i/>
          <w:iCs/>
          <w:sz w:val="18"/>
          <w:szCs w:val="18"/>
        </w:rPr>
        <w:t>És emeli. Emelem. A gólem döcögve megindul, közben csal egy kicsit, rátámaszkodik az asztal sarkára, belekapaszkodik a fotelba, de végül is nem esik el, és eléri az íróasztal mögött álló karosszéket.</w:t>
      </w:r>
    </w:p>
    <w:p w14:paraId="0A6A3382" w14:textId="77777777" w:rsidR="00280388" w:rsidRPr="00280388" w:rsidRDefault="00280388" w:rsidP="000D744E">
      <w:pPr>
        <w:jc w:val="left"/>
        <w:rPr>
          <w:rFonts w:cs="Poppins Light"/>
          <w:sz w:val="18"/>
          <w:szCs w:val="18"/>
        </w:rPr>
      </w:pPr>
      <w:r w:rsidRPr="00280388">
        <w:rPr>
          <w:rFonts w:cs="Poppins Light"/>
          <w:sz w:val="18"/>
          <w:szCs w:val="18"/>
        </w:rPr>
        <w:t>[...]</w:t>
      </w:r>
    </w:p>
    <w:p w14:paraId="37F4F5EB" w14:textId="77777777" w:rsidR="000D744E" w:rsidRDefault="00280388" w:rsidP="000D744E">
      <w:pPr>
        <w:jc w:val="left"/>
        <w:rPr>
          <w:rFonts w:cs="Poppins Light"/>
          <w:i/>
          <w:iCs/>
          <w:sz w:val="18"/>
          <w:szCs w:val="18"/>
        </w:rPr>
      </w:pPr>
      <w:r w:rsidRPr="00280388">
        <w:rPr>
          <w:rFonts w:cs="Poppins Light"/>
          <w:i/>
          <w:iCs/>
          <w:sz w:val="18"/>
          <w:szCs w:val="18"/>
        </w:rPr>
        <w:t>Ülök a billentyűim előtt. Két teljes óra, amíg a gyógyszer kitart. Addig az enyém a végtelen papírlap. Addig szabad vagyok, mint a madár.”</w:t>
      </w:r>
      <w:r w:rsidR="000D744E">
        <w:rPr>
          <w:rFonts w:cs="Poppins Light"/>
          <w:i/>
          <w:iCs/>
          <w:sz w:val="18"/>
          <w:szCs w:val="18"/>
        </w:rPr>
        <w:t xml:space="preserve"> </w:t>
      </w:r>
    </w:p>
    <w:p w14:paraId="0606D56E" w14:textId="6EE3E5D4" w:rsidR="00316594" w:rsidRPr="000D744E" w:rsidRDefault="00280388" w:rsidP="000D744E">
      <w:pPr>
        <w:jc w:val="left"/>
        <w:rPr>
          <w:rFonts w:cs="Poppins Light"/>
          <w:i/>
          <w:iCs/>
          <w:sz w:val="18"/>
          <w:szCs w:val="18"/>
        </w:rPr>
      </w:pPr>
      <w:r w:rsidRPr="00280388">
        <w:rPr>
          <w:rFonts w:cs="Poppins Light"/>
          <w:sz w:val="18"/>
          <w:szCs w:val="18"/>
        </w:rPr>
        <w:t xml:space="preserve">(Orbán Ottó: </w:t>
      </w:r>
      <w:r w:rsidRPr="00280388">
        <w:rPr>
          <w:rFonts w:cs="Poppins Light"/>
          <w:i/>
          <w:iCs/>
          <w:sz w:val="18"/>
          <w:szCs w:val="18"/>
        </w:rPr>
        <w:t>Most? Mikor? – magyar napló</w:t>
      </w:r>
      <w:r w:rsidRPr="00280388">
        <w:rPr>
          <w:rFonts w:cs="Poppins Light"/>
          <w:sz w:val="18"/>
          <w:szCs w:val="18"/>
        </w:rPr>
        <w:t>)</w:t>
      </w:r>
    </w:p>
    <w:sectPr w:rsidR="00316594" w:rsidRPr="000D744E" w:rsidSect="00010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8C37" w14:textId="77777777" w:rsidR="008B2AF4" w:rsidRDefault="008B2AF4" w:rsidP="00A2314E">
      <w:pPr>
        <w:spacing w:after="0" w:line="240" w:lineRule="auto"/>
      </w:pPr>
      <w:r>
        <w:separator/>
      </w:r>
    </w:p>
  </w:endnote>
  <w:endnote w:type="continuationSeparator" w:id="0">
    <w:p w14:paraId="21210E52" w14:textId="77777777" w:rsidR="008B2AF4" w:rsidRDefault="008B2AF4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587883"/>
      <w:docPartObj>
        <w:docPartGallery w:val="Page Numbers (Bottom of Page)"/>
        <w:docPartUnique/>
      </w:docPartObj>
    </w:sdtPr>
    <w:sdtContent>
      <w:p w14:paraId="1D180D43" w14:textId="2918B2C8" w:rsidR="00280388" w:rsidRDefault="002803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3E59FBA7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C0E3" w14:textId="77777777" w:rsidR="008B2AF4" w:rsidRDefault="008B2AF4" w:rsidP="00A2314E">
      <w:pPr>
        <w:spacing w:after="0" w:line="240" w:lineRule="auto"/>
      </w:pPr>
      <w:r>
        <w:separator/>
      </w:r>
    </w:p>
  </w:footnote>
  <w:footnote w:type="continuationSeparator" w:id="0">
    <w:p w14:paraId="74AB3177" w14:textId="77777777" w:rsidR="008B2AF4" w:rsidRDefault="008B2AF4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89595">
    <w:abstractNumId w:val="13"/>
  </w:num>
  <w:num w:numId="2" w16cid:durableId="914633952">
    <w:abstractNumId w:val="4"/>
  </w:num>
  <w:num w:numId="3" w16cid:durableId="1611817391">
    <w:abstractNumId w:val="11"/>
  </w:num>
  <w:num w:numId="4" w16cid:durableId="245458844">
    <w:abstractNumId w:val="0"/>
  </w:num>
  <w:num w:numId="5" w16cid:durableId="959068269">
    <w:abstractNumId w:val="18"/>
  </w:num>
  <w:num w:numId="6" w16cid:durableId="332535463">
    <w:abstractNumId w:val="7"/>
  </w:num>
  <w:num w:numId="7" w16cid:durableId="473987157">
    <w:abstractNumId w:val="2"/>
  </w:num>
  <w:num w:numId="8" w16cid:durableId="608897435">
    <w:abstractNumId w:val="8"/>
  </w:num>
  <w:num w:numId="9" w16cid:durableId="2058502099">
    <w:abstractNumId w:val="3"/>
  </w:num>
  <w:num w:numId="10" w16cid:durableId="6715126">
    <w:abstractNumId w:val="15"/>
  </w:num>
  <w:num w:numId="11" w16cid:durableId="1621840192">
    <w:abstractNumId w:val="16"/>
  </w:num>
  <w:num w:numId="12" w16cid:durableId="1922641161">
    <w:abstractNumId w:val="12"/>
  </w:num>
  <w:num w:numId="13" w16cid:durableId="1959801066">
    <w:abstractNumId w:val="6"/>
  </w:num>
  <w:num w:numId="14" w16cid:durableId="1297612855">
    <w:abstractNumId w:val="10"/>
  </w:num>
  <w:num w:numId="15" w16cid:durableId="788550334">
    <w:abstractNumId w:val="1"/>
  </w:num>
  <w:num w:numId="16" w16cid:durableId="1519202118">
    <w:abstractNumId w:val="17"/>
  </w:num>
  <w:num w:numId="17" w16cid:durableId="289014170">
    <w:abstractNumId w:val="9"/>
  </w:num>
  <w:num w:numId="18" w16cid:durableId="1875342847">
    <w:abstractNumId w:val="5"/>
  </w:num>
  <w:num w:numId="19" w16cid:durableId="948586960">
    <w:abstractNumId w:val="19"/>
  </w:num>
  <w:num w:numId="20" w16cid:durableId="1153445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C5C88"/>
    <w:rsid w:val="000D38CB"/>
    <w:rsid w:val="000D744E"/>
    <w:rsid w:val="000E132E"/>
    <w:rsid w:val="000E3C46"/>
    <w:rsid w:val="001017CC"/>
    <w:rsid w:val="001142AB"/>
    <w:rsid w:val="00126B77"/>
    <w:rsid w:val="00156ABF"/>
    <w:rsid w:val="00177CE7"/>
    <w:rsid w:val="001A3EAE"/>
    <w:rsid w:val="001B4114"/>
    <w:rsid w:val="001B4B7E"/>
    <w:rsid w:val="001C4EC8"/>
    <w:rsid w:val="00215233"/>
    <w:rsid w:val="00280388"/>
    <w:rsid w:val="002C0EC3"/>
    <w:rsid w:val="002E768A"/>
    <w:rsid w:val="002F1A74"/>
    <w:rsid w:val="002F59F3"/>
    <w:rsid w:val="00300FB0"/>
    <w:rsid w:val="0030272F"/>
    <w:rsid w:val="00305B3A"/>
    <w:rsid w:val="003136F7"/>
    <w:rsid w:val="00316594"/>
    <w:rsid w:val="00370FB1"/>
    <w:rsid w:val="00372DF5"/>
    <w:rsid w:val="0038759B"/>
    <w:rsid w:val="003A39B1"/>
    <w:rsid w:val="003C16E2"/>
    <w:rsid w:val="003E57E2"/>
    <w:rsid w:val="004027E2"/>
    <w:rsid w:val="00403731"/>
    <w:rsid w:val="00415417"/>
    <w:rsid w:val="00420B5A"/>
    <w:rsid w:val="00423E6D"/>
    <w:rsid w:val="00426DE9"/>
    <w:rsid w:val="004446BF"/>
    <w:rsid w:val="0047403C"/>
    <w:rsid w:val="004B086E"/>
    <w:rsid w:val="004C289E"/>
    <w:rsid w:val="004F1BED"/>
    <w:rsid w:val="005150F5"/>
    <w:rsid w:val="00537D65"/>
    <w:rsid w:val="0057391E"/>
    <w:rsid w:val="0058016B"/>
    <w:rsid w:val="00582C94"/>
    <w:rsid w:val="00591C71"/>
    <w:rsid w:val="005C042C"/>
    <w:rsid w:val="005D27F5"/>
    <w:rsid w:val="005D4F3C"/>
    <w:rsid w:val="005F2C1F"/>
    <w:rsid w:val="005F3F90"/>
    <w:rsid w:val="00620846"/>
    <w:rsid w:val="00645239"/>
    <w:rsid w:val="006B0529"/>
    <w:rsid w:val="006C2514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B4037"/>
    <w:rsid w:val="007D641B"/>
    <w:rsid w:val="0082295A"/>
    <w:rsid w:val="008265B6"/>
    <w:rsid w:val="00830882"/>
    <w:rsid w:val="00851507"/>
    <w:rsid w:val="00852B3F"/>
    <w:rsid w:val="00884ED3"/>
    <w:rsid w:val="00885F69"/>
    <w:rsid w:val="008A0D2F"/>
    <w:rsid w:val="008A3DC0"/>
    <w:rsid w:val="008B28B6"/>
    <w:rsid w:val="008B2AF4"/>
    <w:rsid w:val="008F3A02"/>
    <w:rsid w:val="00926924"/>
    <w:rsid w:val="00944007"/>
    <w:rsid w:val="0094590F"/>
    <w:rsid w:val="0095348C"/>
    <w:rsid w:val="00973FC9"/>
    <w:rsid w:val="009747E5"/>
    <w:rsid w:val="00982828"/>
    <w:rsid w:val="009A5B70"/>
    <w:rsid w:val="009D4CD3"/>
    <w:rsid w:val="009E2278"/>
    <w:rsid w:val="009E33C7"/>
    <w:rsid w:val="00A00397"/>
    <w:rsid w:val="00A2314E"/>
    <w:rsid w:val="00A37B13"/>
    <w:rsid w:val="00A435C3"/>
    <w:rsid w:val="00A852B9"/>
    <w:rsid w:val="00A97506"/>
    <w:rsid w:val="00AA4A43"/>
    <w:rsid w:val="00AD7EFC"/>
    <w:rsid w:val="00AE7FC0"/>
    <w:rsid w:val="00AF3CE4"/>
    <w:rsid w:val="00AF4BBC"/>
    <w:rsid w:val="00AF62E0"/>
    <w:rsid w:val="00B01EDC"/>
    <w:rsid w:val="00B1548B"/>
    <w:rsid w:val="00B25ACD"/>
    <w:rsid w:val="00B269BB"/>
    <w:rsid w:val="00B27E03"/>
    <w:rsid w:val="00B373D1"/>
    <w:rsid w:val="00B551B7"/>
    <w:rsid w:val="00B61AAB"/>
    <w:rsid w:val="00B678EC"/>
    <w:rsid w:val="00B72027"/>
    <w:rsid w:val="00B806FE"/>
    <w:rsid w:val="00BA0B38"/>
    <w:rsid w:val="00BD1845"/>
    <w:rsid w:val="00BF500F"/>
    <w:rsid w:val="00C2461D"/>
    <w:rsid w:val="00C44694"/>
    <w:rsid w:val="00C76E86"/>
    <w:rsid w:val="00C82E51"/>
    <w:rsid w:val="00C92D91"/>
    <w:rsid w:val="00CB798D"/>
    <w:rsid w:val="00CC7697"/>
    <w:rsid w:val="00CD62CE"/>
    <w:rsid w:val="00D02D1D"/>
    <w:rsid w:val="00D10A02"/>
    <w:rsid w:val="00D47262"/>
    <w:rsid w:val="00D51344"/>
    <w:rsid w:val="00D76350"/>
    <w:rsid w:val="00D85D80"/>
    <w:rsid w:val="00DA7168"/>
    <w:rsid w:val="00DC1ACC"/>
    <w:rsid w:val="00DE431F"/>
    <w:rsid w:val="00DF370B"/>
    <w:rsid w:val="00DF7D6A"/>
    <w:rsid w:val="00E16B0D"/>
    <w:rsid w:val="00E2176F"/>
    <w:rsid w:val="00E450FB"/>
    <w:rsid w:val="00E85352"/>
    <w:rsid w:val="00EC19FF"/>
    <w:rsid w:val="00ED1A2F"/>
    <w:rsid w:val="00EE3444"/>
    <w:rsid w:val="00EE683B"/>
    <w:rsid w:val="00F04D1E"/>
    <w:rsid w:val="00F35802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1349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5</cp:revision>
  <cp:lastPrinted>2021-06-10T12:02:00Z</cp:lastPrinted>
  <dcterms:created xsi:type="dcterms:W3CDTF">2024-04-09T09:48:00Z</dcterms:created>
  <dcterms:modified xsi:type="dcterms:W3CDTF">2024-04-09T10:11:00Z</dcterms:modified>
</cp:coreProperties>
</file>